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A573" w14:textId="200A4CCF" w:rsidR="00FD028B" w:rsidRPr="00554D24" w:rsidRDefault="00FD028B" w:rsidP="00CA7898">
      <w:pPr>
        <w:jc w:val="center"/>
        <w:rPr>
          <w:b/>
          <w:bCs/>
        </w:rPr>
      </w:pPr>
      <w:r w:rsidRPr="00554D24">
        <w:rPr>
          <w:b/>
          <w:bCs/>
          <w:sz w:val="22"/>
          <w:szCs w:val="24"/>
        </w:rPr>
        <w:t xml:space="preserve">Meta </w:t>
      </w:r>
      <w:r w:rsidRPr="00554D24">
        <w:rPr>
          <w:rFonts w:hint="eastAsia"/>
          <w:b/>
          <w:bCs/>
          <w:sz w:val="22"/>
          <w:szCs w:val="24"/>
        </w:rPr>
        <w:t xml:space="preserve">監督委員会　</w:t>
      </w:r>
      <w:r w:rsidRPr="00554D24">
        <w:rPr>
          <w:b/>
          <w:bCs/>
          <w:sz w:val="22"/>
          <w:szCs w:val="24"/>
        </w:rPr>
        <w:t>Case 2024-027-TH-UA</w:t>
      </w:r>
      <w:r w:rsidRPr="00554D24">
        <w:rPr>
          <w:rFonts w:hint="eastAsia"/>
          <w:b/>
          <w:bCs/>
          <w:sz w:val="22"/>
          <w:szCs w:val="24"/>
        </w:rPr>
        <w:t>に対するパブリックコメント</w:t>
      </w:r>
    </w:p>
    <w:p w14:paraId="1042F205" w14:textId="77777777" w:rsidR="00FD028B" w:rsidRPr="00554D24" w:rsidRDefault="00FD028B">
      <w:pPr>
        <w:rPr>
          <w:b/>
          <w:bCs/>
        </w:rPr>
      </w:pPr>
    </w:p>
    <w:p w14:paraId="3446458E" w14:textId="616991BD" w:rsidR="00FD028B" w:rsidRPr="00554D24" w:rsidRDefault="00FD028B">
      <w:pPr>
        <w:rPr>
          <w:b/>
          <w:bCs/>
        </w:rPr>
      </w:pPr>
      <w:r w:rsidRPr="00554D24">
        <w:rPr>
          <w:rFonts w:hint="eastAsia"/>
          <w:b/>
          <w:bCs/>
        </w:rPr>
        <w:t>＜執筆者　Auth</w:t>
      </w:r>
      <w:r w:rsidRPr="00554D24">
        <w:rPr>
          <w:b/>
          <w:bCs/>
        </w:rPr>
        <w:t>o</w:t>
      </w:r>
      <w:r w:rsidRPr="00554D24">
        <w:rPr>
          <w:rFonts w:hint="eastAsia"/>
          <w:b/>
          <w:bCs/>
        </w:rPr>
        <w:t>r＞</w:t>
      </w:r>
    </w:p>
    <w:p w14:paraId="782920D5" w14:textId="018D6387" w:rsidR="00FD028B" w:rsidRPr="00554D24" w:rsidRDefault="00FD028B">
      <w:pPr>
        <w:rPr>
          <w:b/>
          <w:bCs/>
          <w:u w:val="single"/>
        </w:rPr>
      </w:pPr>
      <w:r w:rsidRPr="00554D24">
        <w:rPr>
          <w:rFonts w:hint="eastAsia"/>
          <w:b/>
          <w:bCs/>
          <w:u w:val="single"/>
        </w:rPr>
        <w:t>・主担当</w:t>
      </w:r>
    </w:p>
    <w:p w14:paraId="6661156C" w14:textId="4AE96DE1" w:rsidR="000B7786" w:rsidRPr="00554D24" w:rsidRDefault="000B7786">
      <w:pPr>
        <w:rPr>
          <w:b/>
          <w:bCs/>
        </w:rPr>
      </w:pPr>
      <w:r w:rsidRPr="00554D24">
        <w:rPr>
          <w:rFonts w:hint="eastAsia"/>
          <w:b/>
          <w:bCs/>
        </w:rPr>
        <w:t>F</w:t>
      </w:r>
      <w:r w:rsidRPr="00554D24">
        <w:rPr>
          <w:b/>
          <w:bCs/>
        </w:rPr>
        <w:t>irst Name:</w:t>
      </w:r>
      <w:r w:rsidRPr="00554D24">
        <w:rPr>
          <w:rFonts w:hint="eastAsia"/>
          <w:b/>
          <w:bCs/>
        </w:rPr>
        <w:t xml:space="preserve">　瑛嗣郎　EIJIRO</w:t>
      </w:r>
    </w:p>
    <w:p w14:paraId="7646E018" w14:textId="3AADADDE" w:rsidR="000B7786" w:rsidRPr="00554D24" w:rsidRDefault="000B7786">
      <w:pPr>
        <w:rPr>
          <w:b/>
          <w:bCs/>
        </w:rPr>
      </w:pPr>
      <w:r w:rsidRPr="00554D24">
        <w:rPr>
          <w:rFonts w:hint="eastAsia"/>
          <w:b/>
          <w:bCs/>
        </w:rPr>
        <w:t>L</w:t>
      </w:r>
      <w:r w:rsidRPr="00554D24">
        <w:rPr>
          <w:b/>
          <w:bCs/>
        </w:rPr>
        <w:t>ast Name:</w:t>
      </w:r>
      <w:r w:rsidRPr="00554D24">
        <w:rPr>
          <w:rFonts w:hint="eastAsia"/>
          <w:b/>
          <w:bCs/>
        </w:rPr>
        <w:t xml:space="preserve">　水谷　MIZUTANI</w:t>
      </w:r>
    </w:p>
    <w:p w14:paraId="31C98FE5" w14:textId="5AD44B75" w:rsidR="000B7786" w:rsidRPr="00554D24" w:rsidRDefault="000B7786">
      <w:pPr>
        <w:rPr>
          <w:b/>
          <w:bCs/>
        </w:rPr>
      </w:pPr>
      <w:r w:rsidRPr="00554D24">
        <w:rPr>
          <w:rFonts w:hint="eastAsia"/>
          <w:b/>
          <w:bCs/>
        </w:rPr>
        <w:t>F</w:t>
      </w:r>
      <w:r w:rsidRPr="00554D24">
        <w:rPr>
          <w:b/>
          <w:bCs/>
        </w:rPr>
        <w:t xml:space="preserve">ield of </w:t>
      </w:r>
      <w:r w:rsidRPr="00554D24">
        <w:rPr>
          <w:rFonts w:hint="eastAsia"/>
          <w:b/>
          <w:bCs/>
        </w:rPr>
        <w:t>S</w:t>
      </w:r>
      <w:r w:rsidRPr="00554D24">
        <w:rPr>
          <w:b/>
          <w:bCs/>
        </w:rPr>
        <w:t>tudy</w:t>
      </w:r>
      <w:r w:rsidRPr="00554D24">
        <w:rPr>
          <w:rFonts w:hint="eastAsia"/>
          <w:b/>
          <w:bCs/>
        </w:rPr>
        <w:t>:</w:t>
      </w:r>
      <w:r w:rsidRPr="00554D24">
        <w:rPr>
          <w:b/>
          <w:bCs/>
        </w:rPr>
        <w:t xml:space="preserve"> </w:t>
      </w:r>
      <w:r w:rsidRPr="00554D24">
        <w:rPr>
          <w:rFonts w:hint="eastAsia"/>
          <w:b/>
          <w:bCs/>
        </w:rPr>
        <w:t>憲法、メディア法</w:t>
      </w:r>
    </w:p>
    <w:p w14:paraId="076CD4FF" w14:textId="32DE5E15" w:rsidR="000B7786" w:rsidRPr="00554D24" w:rsidRDefault="000B7786">
      <w:pPr>
        <w:rPr>
          <w:b/>
          <w:bCs/>
          <w:u w:val="single"/>
        </w:rPr>
      </w:pPr>
      <w:r w:rsidRPr="00554D24">
        <w:rPr>
          <w:rFonts w:hint="eastAsia"/>
          <w:b/>
          <w:bCs/>
        </w:rPr>
        <w:t>B</w:t>
      </w:r>
      <w:r w:rsidRPr="00554D24">
        <w:rPr>
          <w:b/>
          <w:bCs/>
        </w:rPr>
        <w:t>IO:</w:t>
      </w:r>
      <w:r w:rsidR="00CA7898" w:rsidRPr="00554D24">
        <w:rPr>
          <w:b/>
          <w:bCs/>
        </w:rPr>
        <w:t xml:space="preserve"> </w:t>
      </w:r>
      <w:r w:rsidRPr="00554D24">
        <w:rPr>
          <w:rFonts w:hint="eastAsia"/>
          <w:b/>
          <w:bCs/>
        </w:rPr>
        <w:t>関西大学社会学部メディア専攻准教授</w:t>
      </w:r>
      <w:r w:rsidR="00CA7898" w:rsidRPr="00554D24">
        <w:rPr>
          <w:rFonts w:hint="eastAsia"/>
          <w:b/>
          <w:bCs/>
        </w:rPr>
        <w:t>、博士（法学）</w:t>
      </w:r>
    </w:p>
    <w:p w14:paraId="31122D68" w14:textId="282FDEA1" w:rsidR="000B7786" w:rsidRPr="00554D24" w:rsidRDefault="000B7786">
      <w:pPr>
        <w:rPr>
          <w:b/>
          <w:bCs/>
          <w:u w:val="single"/>
        </w:rPr>
      </w:pPr>
    </w:p>
    <w:p w14:paraId="4F7C7CE3" w14:textId="7B52FFC8" w:rsidR="00FD028B" w:rsidRPr="00554D24" w:rsidRDefault="00FD028B">
      <w:pPr>
        <w:rPr>
          <w:b/>
          <w:bCs/>
          <w:u w:val="single"/>
        </w:rPr>
      </w:pPr>
      <w:r w:rsidRPr="00554D24">
        <w:rPr>
          <w:rFonts w:hint="eastAsia"/>
          <w:b/>
          <w:bCs/>
          <w:u w:val="single"/>
        </w:rPr>
        <w:t>・共同担当</w:t>
      </w:r>
    </w:p>
    <w:p w14:paraId="02FA26C2" w14:textId="7963DDFE" w:rsidR="00FD028B" w:rsidRPr="00554D24" w:rsidRDefault="00FD028B" w:rsidP="00FD028B">
      <w:pPr>
        <w:rPr>
          <w:b/>
          <w:bCs/>
        </w:rPr>
      </w:pPr>
      <w:r w:rsidRPr="00554D24">
        <w:rPr>
          <w:rFonts w:hint="eastAsia"/>
          <w:b/>
          <w:bCs/>
        </w:rPr>
        <w:t>F</w:t>
      </w:r>
      <w:r w:rsidRPr="00554D24">
        <w:rPr>
          <w:b/>
          <w:bCs/>
        </w:rPr>
        <w:t>irst Name:</w:t>
      </w:r>
      <w:r w:rsidRPr="00554D24">
        <w:rPr>
          <w:rFonts w:hint="eastAsia"/>
          <w:b/>
          <w:bCs/>
        </w:rPr>
        <w:t xml:space="preserve">　常寿　GEORGE</w:t>
      </w:r>
    </w:p>
    <w:p w14:paraId="51AD9693" w14:textId="6F740237" w:rsidR="00FD028B" w:rsidRPr="00554D24" w:rsidRDefault="00FD028B" w:rsidP="00FD028B">
      <w:pPr>
        <w:rPr>
          <w:b/>
          <w:bCs/>
        </w:rPr>
      </w:pPr>
      <w:r w:rsidRPr="00554D24">
        <w:rPr>
          <w:rFonts w:hint="eastAsia"/>
          <w:b/>
          <w:bCs/>
        </w:rPr>
        <w:t>L</w:t>
      </w:r>
      <w:r w:rsidRPr="00554D24">
        <w:rPr>
          <w:b/>
          <w:bCs/>
        </w:rPr>
        <w:t>ast Name:</w:t>
      </w:r>
      <w:r w:rsidRPr="00554D24">
        <w:rPr>
          <w:rFonts w:hint="eastAsia"/>
          <w:b/>
          <w:bCs/>
        </w:rPr>
        <w:t xml:space="preserve">　宍戸　SHISHIDO</w:t>
      </w:r>
    </w:p>
    <w:p w14:paraId="0B7664CB" w14:textId="3D29F589" w:rsidR="00FD028B" w:rsidRPr="00554D24" w:rsidRDefault="00FD028B" w:rsidP="00FD028B">
      <w:pPr>
        <w:rPr>
          <w:b/>
          <w:bCs/>
        </w:rPr>
      </w:pPr>
      <w:r w:rsidRPr="00554D24">
        <w:rPr>
          <w:rFonts w:hint="eastAsia"/>
          <w:b/>
          <w:bCs/>
        </w:rPr>
        <w:t>F</w:t>
      </w:r>
      <w:r w:rsidRPr="00554D24">
        <w:rPr>
          <w:b/>
          <w:bCs/>
        </w:rPr>
        <w:t xml:space="preserve">ield of </w:t>
      </w:r>
      <w:r w:rsidRPr="00554D24">
        <w:rPr>
          <w:rFonts w:hint="eastAsia"/>
          <w:b/>
          <w:bCs/>
        </w:rPr>
        <w:t>S</w:t>
      </w:r>
      <w:r w:rsidRPr="00554D24">
        <w:rPr>
          <w:b/>
          <w:bCs/>
        </w:rPr>
        <w:t>tudy</w:t>
      </w:r>
      <w:r w:rsidRPr="00554D24">
        <w:rPr>
          <w:rFonts w:hint="eastAsia"/>
          <w:b/>
          <w:bCs/>
        </w:rPr>
        <w:t>:</w:t>
      </w:r>
      <w:r w:rsidRPr="00554D24">
        <w:rPr>
          <w:b/>
          <w:bCs/>
        </w:rPr>
        <w:t xml:space="preserve"> </w:t>
      </w:r>
      <w:r w:rsidRPr="00554D24">
        <w:rPr>
          <w:rFonts w:hint="eastAsia"/>
          <w:b/>
          <w:bCs/>
        </w:rPr>
        <w:t>憲法、情報法</w:t>
      </w:r>
    </w:p>
    <w:p w14:paraId="455808BB" w14:textId="488266A0" w:rsidR="00FD028B" w:rsidRPr="00554D24" w:rsidRDefault="00FD028B" w:rsidP="00FD028B">
      <w:pPr>
        <w:rPr>
          <w:b/>
          <w:bCs/>
          <w:u w:val="single"/>
        </w:rPr>
      </w:pPr>
      <w:r w:rsidRPr="00554D24">
        <w:rPr>
          <w:rFonts w:hint="eastAsia"/>
          <w:b/>
          <w:bCs/>
        </w:rPr>
        <w:t>B</w:t>
      </w:r>
      <w:r w:rsidRPr="00554D24">
        <w:rPr>
          <w:b/>
          <w:bCs/>
        </w:rPr>
        <w:t>IO:</w:t>
      </w:r>
      <w:r w:rsidRPr="00554D24">
        <w:rPr>
          <w:rFonts w:hint="eastAsia"/>
          <w:b/>
          <w:bCs/>
        </w:rPr>
        <w:t xml:space="preserve"> 東京大学大学院法学政治学研究科教授</w:t>
      </w:r>
    </w:p>
    <w:p w14:paraId="171441FD" w14:textId="7F34342A" w:rsidR="00FD028B" w:rsidRPr="00554D24" w:rsidRDefault="00FD028B">
      <w:pPr>
        <w:rPr>
          <w:b/>
          <w:bCs/>
          <w:u w:val="single"/>
        </w:rPr>
      </w:pPr>
    </w:p>
    <w:p w14:paraId="520C71DF" w14:textId="37B85C32" w:rsidR="00FD028B" w:rsidRPr="00554D24" w:rsidRDefault="00FD028B" w:rsidP="00FD028B">
      <w:pPr>
        <w:rPr>
          <w:b/>
          <w:bCs/>
        </w:rPr>
      </w:pPr>
      <w:r w:rsidRPr="00554D24">
        <w:rPr>
          <w:rFonts w:hint="eastAsia"/>
          <w:b/>
          <w:bCs/>
        </w:rPr>
        <w:t>F</w:t>
      </w:r>
      <w:r w:rsidRPr="00554D24">
        <w:rPr>
          <w:b/>
          <w:bCs/>
        </w:rPr>
        <w:t>irst Name:</w:t>
      </w:r>
      <w:r w:rsidRPr="00554D24">
        <w:rPr>
          <w:rFonts w:hint="eastAsia"/>
          <w:b/>
          <w:bCs/>
        </w:rPr>
        <w:t xml:space="preserve">　</w:t>
      </w:r>
      <w:r w:rsidRPr="00554D24">
        <w:rPr>
          <w:rFonts w:hint="eastAsia"/>
        </w:rPr>
        <w:t xml:space="preserve"> </w:t>
      </w:r>
      <w:r w:rsidRPr="00554D24">
        <w:rPr>
          <w:rFonts w:hint="eastAsia"/>
          <w:b/>
          <w:bCs/>
        </w:rPr>
        <w:t>麻佑　MAYU</w:t>
      </w:r>
    </w:p>
    <w:p w14:paraId="427946C3" w14:textId="099B19DD" w:rsidR="00FD028B" w:rsidRPr="00554D24" w:rsidRDefault="00FD028B" w:rsidP="00FD028B">
      <w:pPr>
        <w:rPr>
          <w:b/>
          <w:bCs/>
        </w:rPr>
      </w:pPr>
      <w:r w:rsidRPr="00554D24">
        <w:rPr>
          <w:rFonts w:hint="eastAsia"/>
          <w:b/>
          <w:bCs/>
        </w:rPr>
        <w:t>L</w:t>
      </w:r>
      <w:r w:rsidRPr="00554D24">
        <w:rPr>
          <w:b/>
          <w:bCs/>
        </w:rPr>
        <w:t>ast Name:</w:t>
      </w:r>
      <w:r w:rsidRPr="00554D24">
        <w:rPr>
          <w:rFonts w:hint="eastAsia"/>
          <w:b/>
          <w:bCs/>
        </w:rPr>
        <w:t xml:space="preserve">　寺田　TERADA</w:t>
      </w:r>
    </w:p>
    <w:p w14:paraId="419C7D02" w14:textId="15B25633" w:rsidR="00FD028B" w:rsidRPr="00554D24" w:rsidRDefault="00FD028B" w:rsidP="00FD028B">
      <w:pPr>
        <w:rPr>
          <w:b/>
          <w:bCs/>
        </w:rPr>
      </w:pPr>
      <w:r w:rsidRPr="00554D24">
        <w:rPr>
          <w:rFonts w:hint="eastAsia"/>
          <w:b/>
          <w:bCs/>
        </w:rPr>
        <w:t>F</w:t>
      </w:r>
      <w:r w:rsidRPr="00554D24">
        <w:rPr>
          <w:b/>
          <w:bCs/>
        </w:rPr>
        <w:t xml:space="preserve">ield of </w:t>
      </w:r>
      <w:r w:rsidRPr="00554D24">
        <w:rPr>
          <w:rFonts w:hint="eastAsia"/>
          <w:b/>
          <w:bCs/>
        </w:rPr>
        <w:t>S</w:t>
      </w:r>
      <w:r w:rsidRPr="00554D24">
        <w:rPr>
          <w:b/>
          <w:bCs/>
        </w:rPr>
        <w:t>tudy</w:t>
      </w:r>
      <w:r w:rsidRPr="00554D24">
        <w:rPr>
          <w:rFonts w:hint="eastAsia"/>
          <w:b/>
          <w:bCs/>
        </w:rPr>
        <w:t>:</w:t>
      </w:r>
      <w:r w:rsidRPr="00554D24">
        <w:rPr>
          <w:b/>
          <w:bCs/>
        </w:rPr>
        <w:t xml:space="preserve"> </w:t>
      </w:r>
      <w:r w:rsidRPr="00554D24">
        <w:rPr>
          <w:rFonts w:hint="eastAsia"/>
          <w:b/>
          <w:bCs/>
        </w:rPr>
        <w:t>行政法、情報法</w:t>
      </w:r>
    </w:p>
    <w:p w14:paraId="10C22460" w14:textId="17CC1343" w:rsidR="00FD028B" w:rsidRPr="00554D24" w:rsidRDefault="00FD028B" w:rsidP="00FD028B">
      <w:pPr>
        <w:rPr>
          <w:b/>
          <w:bCs/>
          <w:u w:val="single"/>
        </w:rPr>
      </w:pPr>
      <w:r w:rsidRPr="00554D24">
        <w:rPr>
          <w:rFonts w:hint="eastAsia"/>
          <w:b/>
          <w:bCs/>
        </w:rPr>
        <w:t>B</w:t>
      </w:r>
      <w:r w:rsidRPr="00554D24">
        <w:rPr>
          <w:b/>
          <w:bCs/>
        </w:rPr>
        <w:t>IO:</w:t>
      </w:r>
      <w:r w:rsidR="00CA7898" w:rsidRPr="00554D24">
        <w:rPr>
          <w:b/>
          <w:bCs/>
        </w:rPr>
        <w:t xml:space="preserve"> </w:t>
      </w:r>
      <w:r w:rsidRPr="00554D24">
        <w:rPr>
          <w:rFonts w:hint="eastAsia"/>
          <w:b/>
          <w:bCs/>
        </w:rPr>
        <w:t>一橋大学ソーシャル・データサイエンス研究科</w:t>
      </w:r>
      <w:r w:rsidRPr="00554D24">
        <w:rPr>
          <w:b/>
          <w:bCs/>
        </w:rPr>
        <w:t>教授</w:t>
      </w:r>
      <w:r w:rsidR="00CA7898" w:rsidRPr="00554D24">
        <w:rPr>
          <w:rFonts w:hint="eastAsia"/>
          <w:b/>
          <w:bCs/>
        </w:rPr>
        <w:t>、博士（法学）、法務博士</w:t>
      </w:r>
    </w:p>
    <w:p w14:paraId="247FB340" w14:textId="20D625AD" w:rsidR="00FD028B" w:rsidRPr="009618CF" w:rsidRDefault="00FD028B">
      <w:pPr>
        <w:rPr>
          <w:b/>
          <w:bCs/>
          <w:u w:val="single"/>
        </w:rPr>
      </w:pPr>
    </w:p>
    <w:p w14:paraId="301BF169" w14:textId="75C0EFCF" w:rsidR="00FD028B" w:rsidRPr="00554D24" w:rsidRDefault="00FD028B" w:rsidP="00FD028B">
      <w:pPr>
        <w:rPr>
          <w:b/>
          <w:bCs/>
        </w:rPr>
      </w:pPr>
      <w:r w:rsidRPr="00554D24">
        <w:rPr>
          <w:rFonts w:hint="eastAsia"/>
          <w:b/>
          <w:bCs/>
        </w:rPr>
        <w:t>F</w:t>
      </w:r>
      <w:r w:rsidRPr="00554D24">
        <w:rPr>
          <w:b/>
          <w:bCs/>
        </w:rPr>
        <w:t>irst Name:</w:t>
      </w:r>
      <w:r w:rsidRPr="00554D24">
        <w:rPr>
          <w:rFonts w:hint="eastAsia"/>
          <w:b/>
          <w:bCs/>
        </w:rPr>
        <w:t xml:space="preserve">　慧　SATOSHI</w:t>
      </w:r>
    </w:p>
    <w:p w14:paraId="3B09283B" w14:textId="0510F1FA" w:rsidR="00FD028B" w:rsidRPr="00554D24" w:rsidRDefault="00FD028B" w:rsidP="00FD028B">
      <w:pPr>
        <w:rPr>
          <w:b/>
          <w:bCs/>
        </w:rPr>
      </w:pPr>
      <w:r w:rsidRPr="00554D24">
        <w:rPr>
          <w:rFonts w:hint="eastAsia"/>
          <w:b/>
          <w:bCs/>
        </w:rPr>
        <w:t>L</w:t>
      </w:r>
      <w:r w:rsidRPr="00554D24">
        <w:rPr>
          <w:b/>
          <w:bCs/>
        </w:rPr>
        <w:t>ast Name:</w:t>
      </w:r>
      <w:r w:rsidRPr="00554D24">
        <w:rPr>
          <w:rFonts w:hint="eastAsia"/>
          <w:b/>
          <w:bCs/>
        </w:rPr>
        <w:t xml:space="preserve">　成原　NARIHARA</w:t>
      </w:r>
    </w:p>
    <w:p w14:paraId="6959262A" w14:textId="05C9765E" w:rsidR="00FD028B" w:rsidRPr="00554D24" w:rsidRDefault="00FD028B" w:rsidP="00FD028B">
      <w:pPr>
        <w:rPr>
          <w:b/>
          <w:bCs/>
        </w:rPr>
      </w:pPr>
      <w:r w:rsidRPr="00554D24">
        <w:rPr>
          <w:rFonts w:hint="eastAsia"/>
          <w:b/>
          <w:bCs/>
        </w:rPr>
        <w:t>F</w:t>
      </w:r>
      <w:r w:rsidRPr="00554D24">
        <w:rPr>
          <w:b/>
          <w:bCs/>
        </w:rPr>
        <w:t xml:space="preserve">ield of </w:t>
      </w:r>
      <w:r w:rsidRPr="00554D24">
        <w:rPr>
          <w:rFonts w:hint="eastAsia"/>
          <w:b/>
          <w:bCs/>
        </w:rPr>
        <w:t>S</w:t>
      </w:r>
      <w:r w:rsidRPr="00554D24">
        <w:rPr>
          <w:b/>
          <w:bCs/>
        </w:rPr>
        <w:t>tudy</w:t>
      </w:r>
      <w:r w:rsidRPr="00554D24">
        <w:rPr>
          <w:rFonts w:hint="eastAsia"/>
          <w:b/>
          <w:bCs/>
        </w:rPr>
        <w:t>:</w:t>
      </w:r>
      <w:r w:rsidRPr="00554D24">
        <w:rPr>
          <w:b/>
          <w:bCs/>
        </w:rPr>
        <w:t xml:space="preserve"> </w:t>
      </w:r>
      <w:r w:rsidRPr="00554D24">
        <w:rPr>
          <w:rFonts w:hint="eastAsia"/>
          <w:b/>
          <w:bCs/>
        </w:rPr>
        <w:t>情報法</w:t>
      </w:r>
      <w:r w:rsidR="009618CF">
        <w:rPr>
          <w:rFonts w:hint="eastAsia"/>
          <w:b/>
          <w:bCs/>
        </w:rPr>
        <w:t>、</w:t>
      </w:r>
      <w:r w:rsidR="009618CF" w:rsidRPr="00554D24">
        <w:rPr>
          <w:rFonts w:hint="eastAsia"/>
          <w:b/>
          <w:bCs/>
        </w:rPr>
        <w:t>メディア法</w:t>
      </w:r>
    </w:p>
    <w:p w14:paraId="52700FD3" w14:textId="1109897C" w:rsidR="00FD028B" w:rsidRPr="00554D24" w:rsidRDefault="00FD028B" w:rsidP="00FD028B">
      <w:pPr>
        <w:rPr>
          <w:b/>
          <w:bCs/>
          <w:u w:val="single"/>
        </w:rPr>
      </w:pPr>
      <w:r w:rsidRPr="00554D24">
        <w:rPr>
          <w:rFonts w:hint="eastAsia"/>
          <w:b/>
          <w:bCs/>
        </w:rPr>
        <w:t>B</w:t>
      </w:r>
      <w:r w:rsidRPr="00554D24">
        <w:rPr>
          <w:b/>
          <w:bCs/>
        </w:rPr>
        <w:t>IO:</w:t>
      </w:r>
      <w:r w:rsidRPr="00554D24">
        <w:rPr>
          <w:rFonts w:hint="eastAsia"/>
          <w:b/>
          <w:bCs/>
        </w:rPr>
        <w:t xml:space="preserve"> 九州大学</w:t>
      </w:r>
      <w:r w:rsidRPr="00554D24">
        <w:rPr>
          <w:b/>
          <w:bCs/>
        </w:rPr>
        <w:t>法学研究院</w:t>
      </w:r>
      <w:r w:rsidRPr="00554D24">
        <w:rPr>
          <w:rFonts w:hint="eastAsia"/>
          <w:b/>
          <w:bCs/>
        </w:rPr>
        <w:t>准教授</w:t>
      </w:r>
      <w:r w:rsidR="009618CF">
        <w:rPr>
          <w:rFonts w:hint="eastAsia"/>
          <w:b/>
          <w:bCs/>
        </w:rPr>
        <w:t>、</w:t>
      </w:r>
      <w:r w:rsidR="009618CF" w:rsidRPr="009618CF">
        <w:rPr>
          <w:b/>
          <w:bCs/>
        </w:rPr>
        <w:t>the Harvard-</w:t>
      </w:r>
      <w:proofErr w:type="spellStart"/>
      <w:r w:rsidR="009618CF" w:rsidRPr="009618CF">
        <w:rPr>
          <w:b/>
          <w:bCs/>
        </w:rPr>
        <w:t>Yenching</w:t>
      </w:r>
      <w:proofErr w:type="spellEnd"/>
      <w:r w:rsidR="009618CF" w:rsidRPr="009618CF">
        <w:rPr>
          <w:b/>
          <w:bCs/>
        </w:rPr>
        <w:t xml:space="preserve"> Institute</w:t>
      </w:r>
      <w:r w:rsidR="009618CF">
        <w:rPr>
          <w:rFonts w:hint="eastAsia"/>
          <w:b/>
          <w:bCs/>
        </w:rPr>
        <w:t>客員研究員</w:t>
      </w:r>
    </w:p>
    <w:p w14:paraId="7892550F" w14:textId="463169A8" w:rsidR="00FD028B" w:rsidRPr="00554D24" w:rsidRDefault="00FD028B">
      <w:pPr>
        <w:rPr>
          <w:b/>
          <w:bCs/>
          <w:u w:val="single"/>
        </w:rPr>
      </w:pPr>
    </w:p>
    <w:p w14:paraId="4C6126CE" w14:textId="69E155CB" w:rsidR="00AB6DF7" w:rsidRPr="00554D24" w:rsidRDefault="00AB6DF7" w:rsidP="00AB6DF7">
      <w:pPr>
        <w:rPr>
          <w:b/>
          <w:bCs/>
        </w:rPr>
      </w:pPr>
      <w:r w:rsidRPr="00554D24">
        <w:rPr>
          <w:rFonts w:hint="eastAsia"/>
          <w:b/>
          <w:bCs/>
        </w:rPr>
        <w:t>F</w:t>
      </w:r>
      <w:r w:rsidRPr="00554D24">
        <w:rPr>
          <w:b/>
          <w:bCs/>
        </w:rPr>
        <w:t>irst Name:</w:t>
      </w:r>
      <w:r w:rsidRPr="00554D24">
        <w:rPr>
          <w:rFonts w:hint="eastAsia"/>
          <w:b/>
          <w:bCs/>
        </w:rPr>
        <w:t xml:space="preserve">　</w:t>
      </w:r>
      <w:r>
        <w:rPr>
          <w:rFonts w:hint="eastAsia"/>
          <w:b/>
          <w:bCs/>
        </w:rPr>
        <w:t>真裕</w:t>
      </w:r>
      <w:r w:rsidRPr="00554D24">
        <w:rPr>
          <w:rFonts w:hint="eastAsia"/>
          <w:b/>
          <w:bCs/>
        </w:rPr>
        <w:t xml:space="preserve">　</w:t>
      </w:r>
      <w:r>
        <w:rPr>
          <w:rFonts w:hint="eastAsia"/>
          <w:b/>
          <w:bCs/>
        </w:rPr>
        <w:t>MASAHIRO</w:t>
      </w:r>
    </w:p>
    <w:p w14:paraId="461A803B" w14:textId="6CBD304D" w:rsidR="00AB6DF7" w:rsidRPr="00554D24" w:rsidRDefault="00AB6DF7" w:rsidP="00AB6DF7">
      <w:pPr>
        <w:rPr>
          <w:b/>
          <w:bCs/>
        </w:rPr>
      </w:pPr>
      <w:r w:rsidRPr="00554D24">
        <w:rPr>
          <w:rFonts w:hint="eastAsia"/>
          <w:b/>
          <w:bCs/>
        </w:rPr>
        <w:t>L</w:t>
      </w:r>
      <w:r w:rsidRPr="00554D24">
        <w:rPr>
          <w:b/>
          <w:bCs/>
        </w:rPr>
        <w:t>ast Name:</w:t>
      </w:r>
      <w:r w:rsidRPr="00554D24">
        <w:rPr>
          <w:rFonts w:hint="eastAsia"/>
          <w:b/>
          <w:bCs/>
        </w:rPr>
        <w:t xml:space="preserve">　</w:t>
      </w:r>
      <w:r w:rsidRPr="00AB6DF7">
        <w:rPr>
          <w:rFonts w:hint="eastAsia"/>
          <w:b/>
          <w:bCs/>
        </w:rPr>
        <w:t xml:space="preserve"> </w:t>
      </w:r>
      <w:r>
        <w:rPr>
          <w:rFonts w:hint="eastAsia"/>
          <w:b/>
          <w:bCs/>
        </w:rPr>
        <w:t>曽我部</w:t>
      </w:r>
      <w:r w:rsidRPr="00554D24">
        <w:rPr>
          <w:rFonts w:hint="eastAsia"/>
          <w:b/>
          <w:bCs/>
        </w:rPr>
        <w:t xml:space="preserve">　</w:t>
      </w:r>
      <w:r>
        <w:rPr>
          <w:rFonts w:hint="eastAsia"/>
          <w:b/>
          <w:bCs/>
        </w:rPr>
        <w:t>SOGABE</w:t>
      </w:r>
    </w:p>
    <w:p w14:paraId="01B637A5" w14:textId="743EE3CC" w:rsidR="00AB6DF7" w:rsidRPr="00554D24" w:rsidRDefault="00AB6DF7" w:rsidP="00AB6DF7">
      <w:pPr>
        <w:rPr>
          <w:b/>
          <w:bCs/>
        </w:rPr>
      </w:pPr>
      <w:r w:rsidRPr="00554D24">
        <w:rPr>
          <w:rFonts w:hint="eastAsia"/>
          <w:b/>
          <w:bCs/>
        </w:rPr>
        <w:t>F</w:t>
      </w:r>
      <w:r w:rsidRPr="00554D24">
        <w:rPr>
          <w:b/>
          <w:bCs/>
        </w:rPr>
        <w:t xml:space="preserve">ield of </w:t>
      </w:r>
      <w:r w:rsidRPr="00554D24">
        <w:rPr>
          <w:rFonts w:hint="eastAsia"/>
          <w:b/>
          <w:bCs/>
        </w:rPr>
        <w:t>S</w:t>
      </w:r>
      <w:r w:rsidRPr="00554D24">
        <w:rPr>
          <w:b/>
          <w:bCs/>
        </w:rPr>
        <w:t>tudy</w:t>
      </w:r>
      <w:r w:rsidRPr="00554D24">
        <w:rPr>
          <w:rFonts w:hint="eastAsia"/>
          <w:b/>
          <w:bCs/>
        </w:rPr>
        <w:t>:</w:t>
      </w:r>
      <w:r w:rsidRPr="00554D24">
        <w:rPr>
          <w:b/>
          <w:bCs/>
        </w:rPr>
        <w:t xml:space="preserve"> </w:t>
      </w:r>
      <w:r>
        <w:rPr>
          <w:rFonts w:hint="eastAsia"/>
          <w:b/>
          <w:bCs/>
        </w:rPr>
        <w:t>憲法、</w:t>
      </w:r>
      <w:r w:rsidRPr="00554D24">
        <w:rPr>
          <w:rFonts w:hint="eastAsia"/>
          <w:b/>
          <w:bCs/>
        </w:rPr>
        <w:t>情報法</w:t>
      </w:r>
    </w:p>
    <w:p w14:paraId="4681711C" w14:textId="52280AAB" w:rsidR="00AB6DF7" w:rsidRPr="00554D24" w:rsidRDefault="00AB6DF7" w:rsidP="00AB6DF7">
      <w:pPr>
        <w:rPr>
          <w:b/>
          <w:bCs/>
          <w:u w:val="single"/>
        </w:rPr>
      </w:pPr>
      <w:r w:rsidRPr="00554D24">
        <w:rPr>
          <w:rFonts w:hint="eastAsia"/>
          <w:b/>
          <w:bCs/>
        </w:rPr>
        <w:t>B</w:t>
      </w:r>
      <w:r w:rsidRPr="00554D24">
        <w:rPr>
          <w:b/>
          <w:bCs/>
        </w:rPr>
        <w:t>IO:</w:t>
      </w:r>
      <w:r w:rsidRPr="00554D24">
        <w:rPr>
          <w:rFonts w:hint="eastAsia"/>
          <w:b/>
          <w:bCs/>
        </w:rPr>
        <w:t xml:space="preserve"> </w:t>
      </w:r>
      <w:r>
        <w:rPr>
          <w:rFonts w:hint="eastAsia"/>
          <w:b/>
          <w:bCs/>
        </w:rPr>
        <w:t>京都大学大学院法学研究科</w:t>
      </w:r>
      <w:r w:rsidRPr="00554D24">
        <w:rPr>
          <w:rFonts w:hint="eastAsia"/>
          <w:b/>
          <w:bCs/>
        </w:rPr>
        <w:t>教授</w:t>
      </w:r>
    </w:p>
    <w:p w14:paraId="70AF1E4E" w14:textId="77777777" w:rsidR="00FD028B" w:rsidRPr="00247478" w:rsidRDefault="00FD028B">
      <w:pPr>
        <w:rPr>
          <w:b/>
          <w:bCs/>
          <w:u w:val="single"/>
        </w:rPr>
      </w:pPr>
    </w:p>
    <w:p w14:paraId="357F9348" w14:textId="357FAD12" w:rsidR="00A26B9B" w:rsidRPr="00554D24" w:rsidRDefault="00B93367">
      <w:r w:rsidRPr="00554D24">
        <w:rPr>
          <w:rFonts w:hint="eastAsia"/>
          <w:b/>
          <w:bCs/>
          <w:u w:val="single"/>
        </w:rPr>
        <w:t>政治家に対するネット上での暴力の脅威や、政治家に対する批判表現の自由の制限に関する情報を含む、日本の社会政治的背景。</w:t>
      </w:r>
    </w:p>
    <w:p w14:paraId="4F0277A7" w14:textId="5C33310C" w:rsidR="00A26B9B" w:rsidRPr="00554D24" w:rsidRDefault="00A72AB1" w:rsidP="00894BC3">
      <w:pPr>
        <w:ind w:firstLineChars="100" w:firstLine="210"/>
      </w:pPr>
      <w:r w:rsidRPr="00554D24">
        <w:rPr>
          <w:rFonts w:hint="eastAsia"/>
        </w:rPr>
        <w:t>政治家に対する暴力と批判的な表現の自由に関係する日本の社会政治的背景</w:t>
      </w:r>
      <w:r w:rsidR="000B7786" w:rsidRPr="00554D24">
        <w:rPr>
          <w:rFonts w:hint="eastAsia"/>
        </w:rPr>
        <w:t>に</w:t>
      </w:r>
      <w:r w:rsidRPr="00554D24">
        <w:rPr>
          <w:rFonts w:hint="eastAsia"/>
        </w:rPr>
        <w:t>は、二つのポイントがある。</w:t>
      </w:r>
    </w:p>
    <w:p w14:paraId="79BBB4BD" w14:textId="7D93B6C1" w:rsidR="00013E36" w:rsidRPr="00554D24" w:rsidRDefault="00097C9B" w:rsidP="00894BC3">
      <w:pPr>
        <w:ind w:firstLineChars="100" w:firstLine="210"/>
      </w:pPr>
      <w:r w:rsidRPr="00554D24">
        <w:rPr>
          <w:rFonts w:hint="eastAsia"/>
        </w:rPr>
        <w:t>第一に</w:t>
      </w:r>
      <w:r w:rsidR="00A72AB1" w:rsidRPr="00554D24">
        <w:rPr>
          <w:rFonts w:hint="eastAsia"/>
        </w:rPr>
        <w:t>、2019年の参議院議員選挙中に、街頭で演説をしていた安部晋三総理大臣（当時）に対して、批判的な声（「安部辞めろ」、「増税反対」</w:t>
      </w:r>
      <w:r w:rsidR="0072314F" w:rsidRPr="00554D24">
        <w:rPr>
          <w:rFonts w:hint="eastAsia"/>
        </w:rPr>
        <w:t>、</w:t>
      </w:r>
      <w:r w:rsidR="008D6DBA" w:rsidRPr="00554D24">
        <w:rPr>
          <w:rFonts w:hint="eastAsia"/>
        </w:rPr>
        <w:t>「帰れ」</w:t>
      </w:r>
      <w:r w:rsidR="000318F0" w:rsidRPr="00554D24">
        <w:rPr>
          <w:rFonts w:hint="eastAsia"/>
        </w:rPr>
        <w:t>、「ばか野郎」</w:t>
      </w:r>
      <w:r w:rsidR="00A72AB1" w:rsidRPr="00554D24">
        <w:rPr>
          <w:rFonts w:hint="eastAsia"/>
        </w:rPr>
        <w:t>等）を</w:t>
      </w:r>
      <w:r w:rsidR="000B7786" w:rsidRPr="00554D24">
        <w:rPr>
          <w:rFonts w:hint="eastAsia"/>
        </w:rPr>
        <w:t>浴びせた</w:t>
      </w:r>
      <w:r w:rsidR="00A72AB1" w:rsidRPr="00554D24">
        <w:rPr>
          <w:rFonts w:hint="eastAsia"/>
        </w:rPr>
        <w:t>人々が、</w:t>
      </w:r>
      <w:r w:rsidR="008D6DBA" w:rsidRPr="00554D24">
        <w:rPr>
          <w:rFonts w:hint="eastAsia"/>
        </w:rPr>
        <w:t>警察官</w:t>
      </w:r>
      <w:r w:rsidR="00A72AB1" w:rsidRPr="00554D24">
        <w:rPr>
          <w:rFonts w:hint="eastAsia"/>
        </w:rPr>
        <w:t>により排除されるという事件があった。この事件は、その後、表現の自由をめぐって</w:t>
      </w:r>
      <w:r w:rsidR="008D6DBA" w:rsidRPr="00554D24">
        <w:rPr>
          <w:rFonts w:hint="eastAsia"/>
        </w:rPr>
        <w:t>国家</w:t>
      </w:r>
      <w:r w:rsidR="00A72AB1" w:rsidRPr="00554D24">
        <w:rPr>
          <w:rFonts w:hint="eastAsia"/>
        </w:rPr>
        <w:t>賠償請求訴訟が起こっ</w:t>
      </w:r>
      <w:r w:rsidR="00A72AB1" w:rsidRPr="00554D24">
        <w:rPr>
          <w:rFonts w:hint="eastAsia"/>
        </w:rPr>
        <w:lastRenderedPageBreak/>
        <w:t>た。札幌高等裁判所は、原告２名のうち、1名については警察官の行為に違法性</w:t>
      </w:r>
      <w:r w:rsidR="00894BC3">
        <w:rPr>
          <w:rFonts w:hint="eastAsia"/>
        </w:rPr>
        <w:t>は</w:t>
      </w:r>
      <w:r w:rsidR="00A72AB1" w:rsidRPr="00554D24">
        <w:rPr>
          <w:rFonts w:hint="eastAsia"/>
        </w:rPr>
        <w:t>なかったと結論付けたが、残る１名に対する警察官の行為は、</w:t>
      </w:r>
      <w:r w:rsidR="00C250A9" w:rsidRPr="00554D24">
        <w:rPr>
          <w:rFonts w:hint="eastAsia"/>
        </w:rPr>
        <w:t>表現の自由を侵害する違法な行為であ</w:t>
      </w:r>
      <w:r w:rsidR="000318F0" w:rsidRPr="00554D24">
        <w:rPr>
          <w:rFonts w:hint="eastAsia"/>
        </w:rPr>
        <w:t>った</w:t>
      </w:r>
      <w:r w:rsidR="00C250A9" w:rsidRPr="00554D24">
        <w:rPr>
          <w:rFonts w:hint="eastAsia"/>
        </w:rPr>
        <w:t>として、損害賠償を認める判決を出した</w:t>
      </w:r>
      <w:r w:rsidR="008D6DBA" w:rsidRPr="00554D24">
        <w:rPr>
          <w:rFonts w:hint="eastAsia"/>
        </w:rPr>
        <w:t>（</w:t>
      </w:r>
      <w:r w:rsidR="000318F0" w:rsidRPr="00554D24">
        <w:rPr>
          <w:rFonts w:hint="eastAsia"/>
        </w:rPr>
        <w:t>札幌高判令和5年6月22日LEX／DB25595642</w:t>
      </w:r>
      <w:r w:rsidR="008D6DBA" w:rsidRPr="00554D24">
        <w:rPr>
          <w:rFonts w:hint="eastAsia"/>
        </w:rPr>
        <w:t>）</w:t>
      </w:r>
      <w:r w:rsidR="00C250A9" w:rsidRPr="00554D24">
        <w:rPr>
          <w:rFonts w:hint="eastAsia"/>
        </w:rPr>
        <w:t>。この裁判は、現在、最高裁に上告されている。</w:t>
      </w:r>
    </w:p>
    <w:p w14:paraId="76696E58" w14:textId="1740EA49" w:rsidR="00097C9B" w:rsidRPr="00554D24" w:rsidRDefault="00097C9B" w:rsidP="00894BC3">
      <w:pPr>
        <w:ind w:firstLineChars="100" w:firstLine="210"/>
      </w:pPr>
      <w:r w:rsidRPr="00554D24">
        <w:rPr>
          <w:rFonts w:hint="eastAsia"/>
        </w:rPr>
        <w:t>第二のポイントは、政治家の街頭演説に対して行われた襲撃事件である。まず総理大臣の任期を終えた安倍晋三氏が、2022年7月8日に、路上で選挙演説中に銃撃を受け、死亡した事件があった。その後、2023年4月15日には、岸田文雄総理大臣が、漁港で演説中に、パイプ爆弾を投げ込まれる事件があった。爆発により、岸田総理は無傷であったが、2人が負傷した。</w:t>
      </w:r>
    </w:p>
    <w:p w14:paraId="3BFFE197" w14:textId="27F0BFF2" w:rsidR="00A72AB1" w:rsidRPr="00554D24" w:rsidRDefault="00A72AB1"/>
    <w:p w14:paraId="5A0079B5" w14:textId="7CD96618" w:rsidR="001C2CB0" w:rsidRPr="00554D24" w:rsidRDefault="00B93367">
      <w:pPr>
        <w:rPr>
          <w:b/>
          <w:bCs/>
          <w:u w:val="single"/>
        </w:rPr>
      </w:pPr>
      <w:r w:rsidRPr="00554D24">
        <w:rPr>
          <w:b/>
          <w:bCs/>
          <w:u w:val="single"/>
        </w:rPr>
        <w:t>日本語や政治論において、どの程度の誇張的な暴力の脅威や呼びかけが一般的な範囲内であるか、また、そのような脅威は真の脅威とどの程度容易に区別できるか。</w:t>
      </w:r>
    </w:p>
    <w:p w14:paraId="3A60423C" w14:textId="74B0F47E" w:rsidR="00A26B9B" w:rsidRPr="00554D24" w:rsidRDefault="001C2CB0" w:rsidP="00894BC3">
      <w:pPr>
        <w:ind w:firstLineChars="100" w:firstLine="210"/>
      </w:pPr>
      <w:r w:rsidRPr="00554D24">
        <w:rPr>
          <w:rFonts w:hint="eastAsia"/>
        </w:rPr>
        <w:t>注意しなければならないのは、日本語における「くたばれ」の意味である。Metaのモデレーターは、「くたばれ」を標的となった人物の「死を求める」言葉として評価している。モデレーターはこの言葉の暴力性を過剰に評価していると</w:t>
      </w:r>
      <w:r w:rsidR="00894BC3">
        <w:rPr>
          <w:rFonts w:hint="eastAsia"/>
        </w:rPr>
        <w:t>私は</w:t>
      </w:r>
      <w:r w:rsidRPr="00554D24">
        <w:rPr>
          <w:rFonts w:hint="eastAsia"/>
        </w:rPr>
        <w:t>考える。</w:t>
      </w:r>
    </w:p>
    <w:p w14:paraId="46BB91FC" w14:textId="0945EF9D" w:rsidR="001C2CB0" w:rsidRPr="00554D24" w:rsidRDefault="001C2CB0" w:rsidP="00894BC3">
      <w:pPr>
        <w:ind w:firstLineChars="100" w:firstLine="210"/>
      </w:pPr>
      <w:r w:rsidRPr="00554D24">
        <w:rPr>
          <w:rFonts w:hint="eastAsia"/>
        </w:rPr>
        <w:t>「くたばれ」は、確かに人の死を求める意味合いで用いられる場合もある。例えば、戦争映画で、兵士が敵国兵士に向かって銃を撃ちながら「くたばれ」と叫ぶ場合である。しかしながら、</w:t>
      </w:r>
      <w:r w:rsidR="007A2C4B" w:rsidRPr="00554D24">
        <w:rPr>
          <w:rFonts w:hint="eastAsia"/>
        </w:rPr>
        <w:t>「くたばれ」には、それ以外の意味で用いられることも多い。例えば、スポーツの試合では、相手のチームを罵倒する掛け声として「くたばれ」と叫ばれることも少なくない。日本の漫画、アニメ、ドラマでも「くたばれ」は、相手を罵倒したり悪態を示す表現として頻繁に用いられている</w:t>
      </w:r>
      <w:r w:rsidR="007C4970" w:rsidRPr="00554D24">
        <w:rPr>
          <w:rStyle w:val="a6"/>
        </w:rPr>
        <w:footnoteReference w:id="1"/>
      </w:r>
      <w:r w:rsidR="007A2C4B" w:rsidRPr="00554D24">
        <w:rPr>
          <w:rFonts w:hint="eastAsia"/>
        </w:rPr>
        <w:t>。ソーシャルメディアなど</w:t>
      </w:r>
      <w:r w:rsidRPr="00554D24">
        <w:rPr>
          <w:rFonts w:hint="eastAsia"/>
        </w:rPr>
        <w:t>オンライン上で</w:t>
      </w:r>
      <w:r w:rsidR="007A2C4B" w:rsidRPr="00554D24">
        <w:rPr>
          <w:rFonts w:hint="eastAsia"/>
        </w:rPr>
        <w:t>も</w:t>
      </w:r>
      <w:r w:rsidRPr="00554D24">
        <w:rPr>
          <w:rFonts w:hint="eastAsia"/>
        </w:rPr>
        <w:t>、</w:t>
      </w:r>
      <w:r w:rsidR="007A2C4B" w:rsidRPr="00554D24">
        <w:rPr>
          <w:rFonts w:hint="eastAsia"/>
        </w:rPr>
        <w:t>「くたばれ」は「罵倒」や</w:t>
      </w:r>
      <w:r w:rsidRPr="00554D24">
        <w:rPr>
          <w:rFonts w:hint="eastAsia"/>
        </w:rPr>
        <w:t>「悪態」に近い形態で用いられる</w:t>
      </w:r>
      <w:r w:rsidR="007A2C4B" w:rsidRPr="00554D24">
        <w:rPr>
          <w:rFonts w:hint="eastAsia"/>
        </w:rPr>
        <w:t>ことが多い</w:t>
      </w:r>
      <w:r w:rsidRPr="00554D24">
        <w:rPr>
          <w:rFonts w:hint="eastAsia"/>
        </w:rPr>
        <w:t>。例えば、自分に批判的なコメントを書き込んできたユーザーに対して、「黙れ」という意味合いで、「くたばれ」と書き込む場合である。</w:t>
      </w:r>
    </w:p>
    <w:p w14:paraId="533277E1" w14:textId="542E4CAB" w:rsidR="001C2CB0" w:rsidRPr="00554D24" w:rsidRDefault="001C2CB0" w:rsidP="00894BC3">
      <w:pPr>
        <w:ind w:firstLineChars="100" w:firstLine="210"/>
      </w:pPr>
      <w:r w:rsidRPr="00554D24">
        <w:rPr>
          <w:rFonts w:hint="eastAsia"/>
        </w:rPr>
        <w:t>「くたばれ」は、「死ね」や「</w:t>
      </w:r>
      <w:r w:rsidR="00E20A5B" w:rsidRPr="00554D24">
        <w:rPr>
          <w:rFonts w:hint="eastAsia"/>
        </w:rPr>
        <w:t>殺すぞ</w:t>
      </w:r>
      <w:r w:rsidRPr="00554D24">
        <w:rPr>
          <w:rFonts w:hint="eastAsia"/>
        </w:rPr>
        <w:t>」のような言葉よりは、脅迫としての意味合いは薄</w:t>
      </w:r>
      <w:r w:rsidR="00097C9B" w:rsidRPr="00554D24">
        <w:rPr>
          <w:rFonts w:hint="eastAsia"/>
        </w:rPr>
        <w:t>い。加えて、</w:t>
      </w:r>
      <w:r w:rsidRPr="00554D24">
        <w:rPr>
          <w:rFonts w:hint="eastAsia"/>
        </w:rPr>
        <w:t>他のユーザーに対して暴力を呼びかけ、</w:t>
      </w:r>
      <w:r w:rsidR="00097C9B" w:rsidRPr="00554D24">
        <w:rPr>
          <w:rFonts w:hint="eastAsia"/>
        </w:rPr>
        <w:t>暴力の行使を</w:t>
      </w:r>
      <w:r w:rsidRPr="00554D24">
        <w:rPr>
          <w:rFonts w:hint="eastAsia"/>
        </w:rPr>
        <w:t>正当化し、扇動する言葉ではない。</w:t>
      </w:r>
      <w:r w:rsidR="00097C9B" w:rsidRPr="00554D24">
        <w:rPr>
          <w:rFonts w:hint="eastAsia"/>
        </w:rPr>
        <w:t>この言葉が現職の総理大臣に向けられたからと言って、ただちに「脅迫」や暴力の扇動と捉えることは適切ではない。</w:t>
      </w:r>
    </w:p>
    <w:p w14:paraId="2C1F9B85" w14:textId="77777777" w:rsidR="00792EA0" w:rsidRPr="00554D24" w:rsidRDefault="00792EA0"/>
    <w:p w14:paraId="1D4873D7" w14:textId="02D21075" w:rsidR="00A26B9B" w:rsidRPr="00554D24" w:rsidRDefault="00B93367">
      <w:pPr>
        <w:rPr>
          <w:b/>
          <w:bCs/>
          <w:u w:val="single"/>
        </w:rPr>
      </w:pPr>
      <w:r w:rsidRPr="00554D24">
        <w:rPr>
          <w:rFonts w:hint="eastAsia"/>
          <w:b/>
          <w:bCs/>
          <w:u w:val="single"/>
        </w:rPr>
        <w:t>Meta</w:t>
      </w:r>
      <w:r w:rsidRPr="00554D24">
        <w:rPr>
          <w:b/>
          <w:bCs/>
          <w:u w:val="single"/>
        </w:rPr>
        <w:t>の「いじめと嫌がらせ」および「暴力と扇動」に関するポリシーは、各国首脳のようなリスクの高い人物を、大規模な真の暴力の脅威からどのように守るべきか。誇張的な暴力の脅威や呼びかけを含めた政治的表現を尊重するために、</w:t>
      </w:r>
      <w:r w:rsidR="00B33CD5" w:rsidRPr="00554D24">
        <w:rPr>
          <w:rFonts w:hint="eastAsia"/>
          <w:b/>
          <w:bCs/>
          <w:u w:val="single"/>
        </w:rPr>
        <w:t>Meta</w:t>
      </w:r>
      <w:r w:rsidRPr="00554D24">
        <w:rPr>
          <w:b/>
          <w:bCs/>
          <w:u w:val="single"/>
        </w:rPr>
        <w:t>はどうすればよいか。</w:t>
      </w:r>
    </w:p>
    <w:p w14:paraId="40146CE7" w14:textId="6D6119F2" w:rsidR="00EF6C74" w:rsidRPr="00554D24" w:rsidRDefault="00792EA0" w:rsidP="00894BC3">
      <w:pPr>
        <w:ind w:firstLineChars="100" w:firstLine="210"/>
      </w:pPr>
      <w:r w:rsidRPr="00554D24">
        <w:rPr>
          <w:rFonts w:hint="eastAsia"/>
        </w:rPr>
        <w:t>まず</w:t>
      </w:r>
      <w:r w:rsidR="00BB4C59" w:rsidRPr="00554D24">
        <w:rPr>
          <w:rFonts w:hint="eastAsia"/>
        </w:rPr>
        <w:t>日本においては直近で2件も公職者に対する襲撃事件が起こっており、今後もそのような襲撃のリスクがないとは言い難い側面もある。</w:t>
      </w:r>
      <w:r w:rsidR="000B7786" w:rsidRPr="00554D24">
        <w:rPr>
          <w:rFonts w:hint="eastAsia"/>
        </w:rPr>
        <w:t>政治家への不当な暴力行為は、議論を重ねた世論形成を通じて稼働する民主主義国家の</w:t>
      </w:r>
      <w:r w:rsidR="00353535" w:rsidRPr="00554D24">
        <w:rPr>
          <w:rFonts w:hint="eastAsia"/>
        </w:rPr>
        <w:t>正当な政治プロセスを妨害するものでもある。</w:t>
      </w:r>
    </w:p>
    <w:p w14:paraId="17BF2A32" w14:textId="5CD91EE3" w:rsidR="000318F0" w:rsidRPr="00554D24" w:rsidRDefault="00BB4C59" w:rsidP="00894BC3">
      <w:pPr>
        <w:ind w:firstLineChars="100" w:firstLine="210"/>
      </w:pPr>
      <w:r w:rsidRPr="00554D24">
        <w:rPr>
          <w:rFonts w:hint="eastAsia"/>
        </w:rPr>
        <w:t>他方で、</w:t>
      </w:r>
      <w:r w:rsidR="0072314F" w:rsidRPr="00554D24">
        <w:rPr>
          <w:rFonts w:hint="eastAsia"/>
        </w:rPr>
        <w:t>民主主義国家においては、</w:t>
      </w:r>
      <w:r w:rsidRPr="00554D24">
        <w:rPr>
          <w:rFonts w:hint="eastAsia"/>
        </w:rPr>
        <w:t>現職の総理大臣を含む高位の公職者は、批判者からの政治的な追及を甘受する必要がある。</w:t>
      </w:r>
      <w:r w:rsidR="00894BC3">
        <w:rPr>
          <w:rFonts w:hint="eastAsia"/>
        </w:rPr>
        <w:t>前述の</w:t>
      </w:r>
      <w:r w:rsidR="00792EA0" w:rsidRPr="00554D24">
        <w:rPr>
          <w:rFonts w:hint="eastAsia"/>
        </w:rPr>
        <w:t>やじ</w:t>
      </w:r>
      <w:r w:rsidR="00894BC3">
        <w:rPr>
          <w:rFonts w:hint="eastAsia"/>
        </w:rPr>
        <w:t>排除</w:t>
      </w:r>
      <w:r w:rsidR="00792EA0" w:rsidRPr="00554D24">
        <w:rPr>
          <w:rFonts w:hint="eastAsia"/>
        </w:rPr>
        <w:t>事件について、</w:t>
      </w:r>
      <w:r w:rsidRPr="00554D24">
        <w:rPr>
          <w:rFonts w:hint="eastAsia"/>
        </w:rPr>
        <w:t>最高裁が</w:t>
      </w:r>
      <w:r w:rsidR="00792EA0" w:rsidRPr="00554D24">
        <w:rPr>
          <w:rFonts w:hint="eastAsia"/>
        </w:rPr>
        <w:t>最終的にどのような判断を行うかは不透明だが、路上であっても、オンライン上であっても、</w:t>
      </w:r>
      <w:r w:rsidR="000318F0" w:rsidRPr="00554D24">
        <w:rPr>
          <w:rFonts w:hint="eastAsia"/>
        </w:rPr>
        <w:t>現実的および具体的な危険がない中で、</w:t>
      </w:r>
      <w:r w:rsidR="00792EA0" w:rsidRPr="00554D24">
        <w:rPr>
          <w:rFonts w:hint="eastAsia"/>
        </w:rPr>
        <w:t>政治家に</w:t>
      </w:r>
      <w:r w:rsidR="00792EA0" w:rsidRPr="00554D24">
        <w:rPr>
          <w:rFonts w:hint="eastAsia"/>
        </w:rPr>
        <w:lastRenderedPageBreak/>
        <w:t>対する批判的な言論を封じることは、表現の自由を侵害するものと考えられる。</w:t>
      </w:r>
      <w:r w:rsidR="00353535" w:rsidRPr="00554D24">
        <w:rPr>
          <w:rFonts w:hint="eastAsia"/>
        </w:rPr>
        <w:t>日常的には侮辱的・暴力的な強いインパクトをもつ言葉</w:t>
      </w:r>
      <w:r w:rsidR="00792EA0" w:rsidRPr="00554D24">
        <w:rPr>
          <w:rFonts w:hint="eastAsia"/>
        </w:rPr>
        <w:t>であっても、これをただちに封殺することは適切ではない。</w:t>
      </w:r>
      <w:r w:rsidR="00EF6C74" w:rsidRPr="00554D24">
        <w:rPr>
          <w:rFonts w:hint="eastAsia"/>
        </w:rPr>
        <w:t>またオンライン上での発言が、直ちに</w:t>
      </w:r>
      <w:r w:rsidR="00894BC3">
        <w:rPr>
          <w:rFonts w:hint="eastAsia"/>
        </w:rPr>
        <w:t>前述</w:t>
      </w:r>
      <w:r w:rsidR="00EF6C74" w:rsidRPr="00554D24">
        <w:rPr>
          <w:rFonts w:hint="eastAsia"/>
        </w:rPr>
        <w:t>のような</w:t>
      </w:r>
      <w:r w:rsidR="00353535" w:rsidRPr="00554D24">
        <w:rPr>
          <w:rFonts w:hint="eastAsia"/>
        </w:rPr>
        <w:t>政治家に対する</w:t>
      </w:r>
      <w:r w:rsidR="00EF6C74" w:rsidRPr="00554D24">
        <w:rPr>
          <w:rFonts w:hint="eastAsia"/>
        </w:rPr>
        <w:t>襲撃を引き起こす蓋然性があるわけでもない。</w:t>
      </w:r>
      <w:r w:rsidR="00792EA0" w:rsidRPr="00554D24">
        <w:rPr>
          <w:rFonts w:hint="eastAsia"/>
        </w:rPr>
        <w:t>そのため、オンライン上のコンテンツ・モデレーションにおいて、まず考慮されるべきは、コンテンツと暴力</w:t>
      </w:r>
      <w:r w:rsidR="000318F0" w:rsidRPr="00554D24">
        <w:rPr>
          <w:rFonts w:hint="eastAsia"/>
        </w:rPr>
        <w:t>行為と</w:t>
      </w:r>
      <w:r w:rsidR="00792EA0" w:rsidRPr="00554D24">
        <w:rPr>
          <w:rFonts w:hint="eastAsia"/>
        </w:rPr>
        <w:t>の</w:t>
      </w:r>
      <w:r w:rsidR="00545D34" w:rsidRPr="00554D24">
        <w:rPr>
          <w:rFonts w:hint="eastAsia"/>
        </w:rPr>
        <w:t>「</w:t>
      </w:r>
      <w:r w:rsidR="00792EA0" w:rsidRPr="00554D24">
        <w:rPr>
          <w:rFonts w:hint="eastAsia"/>
        </w:rPr>
        <w:t>明確</w:t>
      </w:r>
      <w:r w:rsidR="00545D34" w:rsidRPr="00554D24">
        <w:rPr>
          <w:rFonts w:hint="eastAsia"/>
        </w:rPr>
        <w:t>」</w:t>
      </w:r>
      <w:r w:rsidR="00792EA0" w:rsidRPr="00554D24">
        <w:rPr>
          <w:rFonts w:hint="eastAsia"/>
        </w:rPr>
        <w:t>な関係性である。例えば、襲撃を明確に予告するものや、明確に対象人物の死を望むもの、そして</w:t>
      </w:r>
      <w:r w:rsidR="00894BC3">
        <w:rPr>
          <w:rFonts w:hint="eastAsia"/>
        </w:rPr>
        <w:t>明確に</w:t>
      </w:r>
      <w:r w:rsidR="00792EA0" w:rsidRPr="00554D24">
        <w:rPr>
          <w:rFonts w:hint="eastAsia"/>
        </w:rPr>
        <w:t>暴力を正当化し、</w:t>
      </w:r>
      <w:r w:rsidR="00894BC3" w:rsidRPr="00554D24">
        <w:rPr>
          <w:rFonts w:hint="eastAsia"/>
        </w:rPr>
        <w:t>他のユーザー</w:t>
      </w:r>
      <w:r w:rsidR="00894BC3">
        <w:rPr>
          <w:rFonts w:hint="eastAsia"/>
        </w:rPr>
        <w:t>が暴力を行使するように</w:t>
      </w:r>
      <w:r w:rsidR="00792EA0" w:rsidRPr="00554D24">
        <w:rPr>
          <w:rFonts w:hint="eastAsia"/>
        </w:rPr>
        <w:t>扇動するもの</w:t>
      </w:r>
      <w:r w:rsidR="00353535" w:rsidRPr="00554D24">
        <w:rPr>
          <w:rFonts w:hint="eastAsia"/>
        </w:rPr>
        <w:t>はモデレーションの対象となるべきである</w:t>
      </w:r>
      <w:r w:rsidR="00E20A5B" w:rsidRPr="00554D24">
        <w:rPr>
          <w:rFonts w:hint="eastAsia"/>
        </w:rPr>
        <w:t>。</w:t>
      </w:r>
    </w:p>
    <w:p w14:paraId="78C9C5D8" w14:textId="6BCF38E7" w:rsidR="00BB4C59" w:rsidRPr="00554D24" w:rsidRDefault="000318F0" w:rsidP="00894BC3">
      <w:pPr>
        <w:ind w:firstLineChars="100" w:firstLine="210"/>
      </w:pPr>
      <w:r w:rsidRPr="00554D24">
        <w:rPr>
          <w:rFonts w:hint="eastAsia"/>
        </w:rPr>
        <w:t>このうち、</w:t>
      </w:r>
      <w:r w:rsidR="0096002F" w:rsidRPr="00554D24">
        <w:rPr>
          <w:rFonts w:hint="eastAsia"/>
        </w:rPr>
        <w:t>最後の「扇動」に関するものがもっとも課題である。</w:t>
      </w:r>
      <w:r w:rsidR="00BB4C59" w:rsidRPr="00554D24">
        <w:rPr>
          <w:rFonts w:hint="eastAsia"/>
        </w:rPr>
        <w:t>日本の破壊活動防止法は、政治目的による放火および騒乱</w:t>
      </w:r>
      <w:r w:rsidR="00723CE2" w:rsidRPr="00554D24">
        <w:rPr>
          <w:rFonts w:hint="eastAsia"/>
        </w:rPr>
        <w:t>といった重大犯罪</w:t>
      </w:r>
      <w:r w:rsidR="00BB4C59" w:rsidRPr="00554D24">
        <w:rPr>
          <w:rFonts w:hint="eastAsia"/>
        </w:rPr>
        <w:t>を扇動</w:t>
      </w:r>
      <w:r w:rsidR="00723CE2" w:rsidRPr="00554D24">
        <w:rPr>
          <w:rStyle w:val="a6"/>
        </w:rPr>
        <w:footnoteReference w:id="2"/>
      </w:r>
      <w:r w:rsidR="00BB4C59" w:rsidRPr="00554D24">
        <w:rPr>
          <w:rFonts w:hint="eastAsia"/>
        </w:rPr>
        <w:t>する行為を禁じている</w:t>
      </w:r>
      <w:r w:rsidR="00723CE2" w:rsidRPr="00554D24">
        <w:rPr>
          <w:rFonts w:hint="eastAsia"/>
        </w:rPr>
        <w:t>（39条及び40条）</w:t>
      </w:r>
      <w:r w:rsidR="00894BC3">
        <w:rPr>
          <w:rFonts w:hint="eastAsia"/>
        </w:rPr>
        <w:t>。</w:t>
      </w:r>
      <w:r w:rsidR="00723CE2" w:rsidRPr="00554D24">
        <w:rPr>
          <w:rFonts w:hint="eastAsia"/>
        </w:rPr>
        <w:t>日本の最高裁は、こうした規制を表現の自由を侵すものではないと判断している（</w:t>
      </w:r>
      <w:r w:rsidRPr="00554D24">
        <w:rPr>
          <w:rFonts w:hint="eastAsia"/>
        </w:rPr>
        <w:t>最判平成</w:t>
      </w:r>
      <w:r w:rsidRPr="00554D24">
        <w:t>2年9月28日刑集44巻6号463頁</w:t>
      </w:r>
      <w:r w:rsidR="00723CE2" w:rsidRPr="00554D24">
        <w:rPr>
          <w:rFonts w:hint="eastAsia"/>
        </w:rPr>
        <w:t>）</w:t>
      </w:r>
      <w:r w:rsidR="00894BC3">
        <w:rPr>
          <w:rFonts w:hint="eastAsia"/>
        </w:rPr>
        <w:t>が、</w:t>
      </w:r>
      <w:r w:rsidR="00EF6C74" w:rsidRPr="00554D24">
        <w:rPr>
          <w:rFonts w:hint="eastAsia"/>
        </w:rPr>
        <w:t>この判決には、禁止される表現活動</w:t>
      </w:r>
      <w:r w:rsidR="0096002F" w:rsidRPr="00554D24">
        <w:rPr>
          <w:rFonts w:hint="eastAsia"/>
        </w:rPr>
        <w:t>が不明確であるという</w:t>
      </w:r>
      <w:r w:rsidR="00EF6C74" w:rsidRPr="00554D24">
        <w:rPr>
          <w:rFonts w:hint="eastAsia"/>
        </w:rPr>
        <w:t>観点から批判も多い</w:t>
      </w:r>
      <w:r w:rsidR="00894BC3">
        <w:rPr>
          <w:rFonts w:hint="eastAsia"/>
        </w:rPr>
        <w:t>。扇動については、</w:t>
      </w:r>
      <w:r w:rsidR="00EF6C74" w:rsidRPr="00554D24">
        <w:rPr>
          <w:rFonts w:hint="eastAsia"/>
        </w:rPr>
        <w:t>単なる暴力行為にとどまらない、大規模な真の暴力の脅威</w:t>
      </w:r>
      <w:r w:rsidR="0096002F" w:rsidRPr="00554D24">
        <w:rPr>
          <w:rFonts w:hint="eastAsia"/>
        </w:rPr>
        <w:t>（例えば、アメリカの連邦議会襲撃事件のような）と「密接」に結びつく</w:t>
      </w:r>
      <w:r w:rsidR="00E22725" w:rsidRPr="00554D24">
        <w:rPr>
          <w:rFonts w:hint="eastAsia"/>
        </w:rPr>
        <w:t>言動かどうかを検討</w:t>
      </w:r>
      <w:r w:rsidRPr="00554D24">
        <w:rPr>
          <w:rFonts w:hint="eastAsia"/>
        </w:rPr>
        <w:t>する必要がある</w:t>
      </w:r>
      <w:r w:rsidR="00E22725" w:rsidRPr="00554D24">
        <w:rPr>
          <w:rFonts w:hint="eastAsia"/>
        </w:rPr>
        <w:t>。</w:t>
      </w:r>
    </w:p>
    <w:p w14:paraId="4BD9E6CD" w14:textId="175F7E9F" w:rsidR="007A2C4B" w:rsidRPr="00554D24" w:rsidRDefault="007A2C4B" w:rsidP="00894BC3">
      <w:pPr>
        <w:ind w:firstLineChars="100" w:firstLine="210"/>
      </w:pPr>
      <w:r w:rsidRPr="00554D24">
        <w:rPr>
          <w:rFonts w:hint="eastAsia"/>
        </w:rPr>
        <w:t>関係して第二に考慮されるべきは、語が用いられた文脈である。「くたばれ」などの語が脅迫に当たるかどうか、暴力の扇動に当たるかどうかは、キーワードのみに基づいて機械的に判断することはできず、語が用いられた文脈を考慮して判断する必要がある。特に「くたばれ」のような多義的な意味を持つ語については、その語が、政治家や政策を批判する文脈で用いられたのか、政治家の殺害をほのめかす文脈で用いられたのか、冗談で用いられたのかなど、文脈を十分吟味した上でその許容性を判断する必要がある。</w:t>
      </w:r>
      <w:r w:rsidR="00D90610" w:rsidRPr="00554D24">
        <w:rPr>
          <w:rFonts w:hint="eastAsia"/>
        </w:rPr>
        <w:t>今回の事例からの教訓としても</w:t>
      </w:r>
      <w:r w:rsidRPr="00554D24">
        <w:rPr>
          <w:rFonts w:hint="eastAsia"/>
        </w:rPr>
        <w:t>、日本国内のコンテンツ</w:t>
      </w:r>
      <w:r w:rsidR="00894BC3">
        <w:rPr>
          <w:rFonts w:hint="eastAsia"/>
        </w:rPr>
        <w:t>・</w:t>
      </w:r>
      <w:r w:rsidRPr="00554D24">
        <w:rPr>
          <w:rFonts w:hint="eastAsia"/>
        </w:rPr>
        <w:t>モデレーションに取り組むに当たっては、日本語や日本文化、日本の社会事情に通じた専門性の高い人材を配置するとともに、専門性を高めるための研修等を行う必要がある</w:t>
      </w:r>
      <w:r w:rsidR="00D90610" w:rsidRPr="00554D24">
        <w:rPr>
          <w:rFonts w:hint="eastAsia"/>
        </w:rPr>
        <w:t>ということができよう</w:t>
      </w:r>
      <w:r w:rsidRPr="00554D24">
        <w:rPr>
          <w:rFonts w:hint="eastAsia"/>
        </w:rPr>
        <w:t>。</w:t>
      </w:r>
    </w:p>
    <w:p w14:paraId="6A8582C2" w14:textId="36A4AB34" w:rsidR="00BB6103" w:rsidRPr="00554D24" w:rsidRDefault="00792EA0" w:rsidP="00894BC3">
      <w:pPr>
        <w:ind w:firstLineChars="100" w:firstLine="210"/>
      </w:pPr>
      <w:r w:rsidRPr="00554D24">
        <w:rPr>
          <w:rFonts w:hint="eastAsia"/>
        </w:rPr>
        <w:t>第</w:t>
      </w:r>
      <w:r w:rsidR="007A2C4B" w:rsidRPr="00554D24">
        <w:rPr>
          <w:rFonts w:hint="eastAsia"/>
        </w:rPr>
        <w:t>三</w:t>
      </w:r>
      <w:r w:rsidRPr="00554D24">
        <w:rPr>
          <w:rFonts w:hint="eastAsia"/>
        </w:rPr>
        <w:t>に考慮されるべきは、当該国家の政情</w:t>
      </w:r>
      <w:r w:rsidR="00BA4666" w:rsidRPr="00554D24">
        <w:rPr>
          <w:rFonts w:hint="eastAsia"/>
        </w:rPr>
        <w:t>および治安状況</w:t>
      </w:r>
      <w:r w:rsidRPr="00554D24">
        <w:rPr>
          <w:rFonts w:hint="eastAsia"/>
        </w:rPr>
        <w:t>である。同じコンテンツでも、</w:t>
      </w:r>
      <w:r w:rsidR="002D4658" w:rsidRPr="00554D24">
        <w:rPr>
          <w:rFonts w:hint="eastAsia"/>
        </w:rPr>
        <w:t>頻繁に政治的なテロが起きるなど、</w:t>
      </w:r>
      <w:r w:rsidRPr="00554D24">
        <w:rPr>
          <w:rFonts w:hint="eastAsia"/>
        </w:rPr>
        <w:t>政情が不安定な国と</w:t>
      </w:r>
      <w:r w:rsidR="00F07821" w:rsidRPr="00554D24">
        <w:rPr>
          <w:rFonts w:hint="eastAsia"/>
        </w:rPr>
        <w:t>、</w:t>
      </w:r>
      <w:r w:rsidRPr="00554D24">
        <w:rPr>
          <w:rFonts w:hint="eastAsia"/>
        </w:rPr>
        <w:t>政情が安定している国</w:t>
      </w:r>
      <w:r w:rsidR="00353535" w:rsidRPr="00554D24">
        <w:rPr>
          <w:rFonts w:hint="eastAsia"/>
        </w:rPr>
        <w:t>における</w:t>
      </w:r>
      <w:r w:rsidR="00545D34" w:rsidRPr="00554D24">
        <w:rPr>
          <w:rFonts w:hint="eastAsia"/>
        </w:rPr>
        <w:t>リスクには</w:t>
      </w:r>
      <w:r w:rsidR="00353535" w:rsidRPr="00554D24">
        <w:rPr>
          <w:rFonts w:hint="eastAsia"/>
        </w:rPr>
        <w:t>、</w:t>
      </w:r>
      <w:r w:rsidR="00545D34" w:rsidRPr="00554D24">
        <w:rPr>
          <w:rFonts w:hint="eastAsia"/>
        </w:rPr>
        <w:t>大きな違いが生じる。</w:t>
      </w:r>
      <w:r w:rsidRPr="00554D24">
        <w:rPr>
          <w:rFonts w:hint="eastAsia"/>
        </w:rPr>
        <w:t>幸いなことに、日本の政情は、上記のような襲撃事件があったとはいえ、安定的である。</w:t>
      </w:r>
      <w:r w:rsidR="00894BC3">
        <w:rPr>
          <w:rFonts w:hint="eastAsia"/>
        </w:rPr>
        <w:t>現在のところ、</w:t>
      </w:r>
      <w:r w:rsidR="00BA4666" w:rsidRPr="00554D24">
        <w:rPr>
          <w:rFonts w:hint="eastAsia"/>
        </w:rPr>
        <w:t>党派による政治的分断も、日本ではアメリカほど激しく起きていない（ただし後述するように別の分断が生じている可能性はある）。</w:t>
      </w:r>
      <w:r w:rsidR="00BB4C59" w:rsidRPr="00554D24">
        <w:rPr>
          <w:rFonts w:hint="eastAsia"/>
        </w:rPr>
        <w:t>治安も維持されており、刑法犯の認知件数は、2003年から2021年まで一貫して減少傾向にあった（ただし、最新の調査では、徐々に認知件数が増加傾向にある）</w:t>
      </w:r>
      <w:r w:rsidR="00BB4C59" w:rsidRPr="00554D24">
        <w:rPr>
          <w:rStyle w:val="a6"/>
        </w:rPr>
        <w:footnoteReference w:id="3"/>
      </w:r>
      <w:r w:rsidR="00BB4C59" w:rsidRPr="00554D24">
        <w:rPr>
          <w:rFonts w:hint="eastAsia"/>
        </w:rPr>
        <w:t>。</w:t>
      </w:r>
      <w:r w:rsidR="00BB6103" w:rsidRPr="00554D24">
        <w:t>Institute for Economics &amp; Peace</w:t>
      </w:r>
      <w:r w:rsidR="00BB6103" w:rsidRPr="00554D24">
        <w:rPr>
          <w:rFonts w:hint="eastAsia"/>
        </w:rPr>
        <w:t>による調査では、日本の2023年度GPI（Global Peace Index）ランキングは、9位であり、</w:t>
      </w:r>
      <w:r w:rsidR="00BA4666" w:rsidRPr="00554D24">
        <w:rPr>
          <w:rFonts w:hint="eastAsia"/>
        </w:rPr>
        <w:t>世界的に見ても高いレベルを維持している</w:t>
      </w:r>
      <w:r w:rsidR="00BA4666" w:rsidRPr="00554D24">
        <w:rPr>
          <w:rStyle w:val="a6"/>
        </w:rPr>
        <w:footnoteReference w:id="4"/>
      </w:r>
      <w:r w:rsidR="00BA4666" w:rsidRPr="00554D24">
        <w:rPr>
          <w:rFonts w:hint="eastAsia"/>
        </w:rPr>
        <w:t>。</w:t>
      </w:r>
    </w:p>
    <w:p w14:paraId="08806A76" w14:textId="75F6DF5A" w:rsidR="00E22725" w:rsidRPr="00554D24" w:rsidRDefault="00545D34" w:rsidP="00894BC3">
      <w:pPr>
        <w:ind w:firstLineChars="100" w:firstLine="210"/>
      </w:pPr>
      <w:r w:rsidRPr="00554D24">
        <w:rPr>
          <w:rFonts w:hint="eastAsia"/>
        </w:rPr>
        <w:t>もちろん、日本も</w:t>
      </w:r>
      <w:r w:rsidR="00353535" w:rsidRPr="00554D24">
        <w:rPr>
          <w:rFonts w:hint="eastAsia"/>
        </w:rPr>
        <w:t>将来</w:t>
      </w:r>
      <w:r w:rsidRPr="00554D24">
        <w:rPr>
          <w:rFonts w:hint="eastAsia"/>
        </w:rPr>
        <w:t>、政情が</w:t>
      </w:r>
      <w:r w:rsidR="00353535" w:rsidRPr="00554D24">
        <w:rPr>
          <w:rFonts w:hint="eastAsia"/>
        </w:rPr>
        <w:t>より</w:t>
      </w:r>
      <w:r w:rsidRPr="00554D24">
        <w:rPr>
          <w:rFonts w:hint="eastAsia"/>
        </w:rPr>
        <w:t>不安定になる可能性がないとは言い切れない</w:t>
      </w:r>
      <w:r w:rsidR="00E22725" w:rsidRPr="00554D24">
        <w:rPr>
          <w:rFonts w:hint="eastAsia"/>
        </w:rPr>
        <w:t>。またアメリカの連邦議会襲撃事件を例に</w:t>
      </w:r>
      <w:r w:rsidR="00353535" w:rsidRPr="00554D24">
        <w:rPr>
          <w:rFonts w:hint="eastAsia"/>
        </w:rPr>
        <w:t>出すまでもなく</w:t>
      </w:r>
      <w:r w:rsidR="00E22725" w:rsidRPr="00554D24">
        <w:rPr>
          <w:rFonts w:hint="eastAsia"/>
        </w:rPr>
        <w:t>、扇動</w:t>
      </w:r>
      <w:r w:rsidR="005F250E">
        <w:rPr>
          <w:rFonts w:hint="eastAsia"/>
        </w:rPr>
        <w:t>的なインフルエンサー</w:t>
      </w:r>
      <w:r w:rsidR="00E22725" w:rsidRPr="00554D24">
        <w:rPr>
          <w:rFonts w:hint="eastAsia"/>
        </w:rPr>
        <w:t>の言説の積み重ね（</w:t>
      </w:r>
      <w:r w:rsidR="00353535" w:rsidRPr="00554D24">
        <w:rPr>
          <w:rFonts w:hint="eastAsia"/>
        </w:rPr>
        <w:t>大統領候補者によ</w:t>
      </w:r>
      <w:r w:rsidR="00353535" w:rsidRPr="00554D24">
        <w:rPr>
          <w:rFonts w:hint="eastAsia"/>
        </w:rPr>
        <w:lastRenderedPageBreak/>
        <w:t>る</w:t>
      </w:r>
      <w:r w:rsidR="00E22725" w:rsidRPr="00554D24">
        <w:rPr>
          <w:rFonts w:hint="eastAsia"/>
        </w:rPr>
        <w:t>「選挙不正」の陰謀論等）が、最終的に大規模な騒乱等につながる可能性もある</w:t>
      </w:r>
      <w:r w:rsidR="00353535" w:rsidRPr="00554D24">
        <w:rPr>
          <w:rFonts w:hint="eastAsia"/>
        </w:rPr>
        <w:t>。Meta社が提供するソーシャルメディアは、多くの日本</w:t>
      </w:r>
      <w:r w:rsidR="00F07821" w:rsidRPr="00554D24">
        <w:rPr>
          <w:rFonts w:hint="eastAsia"/>
        </w:rPr>
        <w:t>国民</w:t>
      </w:r>
      <w:r w:rsidR="00353535" w:rsidRPr="00554D24">
        <w:rPr>
          <w:rFonts w:hint="eastAsia"/>
        </w:rPr>
        <w:t>が利用しており、</w:t>
      </w:r>
      <w:r w:rsidR="004453FE" w:rsidRPr="00554D24">
        <w:rPr>
          <w:rFonts w:hint="eastAsia"/>
        </w:rPr>
        <w:t>彼らの政治的なコミュニケーションを支えている。そのためMeta社は、日本の</w:t>
      </w:r>
      <w:r w:rsidR="00353535" w:rsidRPr="00554D24">
        <w:rPr>
          <w:rFonts w:hint="eastAsia"/>
        </w:rPr>
        <w:t>民主主義の発展と維持のために一定の社会的責務を負うべき立場にある。</w:t>
      </w:r>
      <w:r w:rsidR="00894BC3">
        <w:rPr>
          <w:rFonts w:hint="eastAsia"/>
        </w:rPr>
        <w:t>そこで、</w:t>
      </w:r>
      <w:r w:rsidR="004453FE" w:rsidRPr="00554D24">
        <w:rPr>
          <w:rFonts w:hint="eastAsia"/>
        </w:rPr>
        <w:t>例えば</w:t>
      </w:r>
      <w:r w:rsidR="00353535" w:rsidRPr="00554D24">
        <w:rPr>
          <w:rFonts w:hint="eastAsia"/>
        </w:rPr>
        <w:t>当該国で</w:t>
      </w:r>
      <w:r w:rsidR="00E22725" w:rsidRPr="00554D24">
        <w:rPr>
          <w:rFonts w:hint="eastAsia"/>
        </w:rPr>
        <w:t>大規模なイベント（例えば、選挙、オリンピック等）が</w:t>
      </w:r>
      <w:r w:rsidR="00353535" w:rsidRPr="00554D24">
        <w:rPr>
          <w:rFonts w:hint="eastAsia"/>
        </w:rPr>
        <w:t>実施される</w:t>
      </w:r>
      <w:r w:rsidR="00E22725" w:rsidRPr="00554D24">
        <w:rPr>
          <w:rFonts w:hint="eastAsia"/>
        </w:rPr>
        <w:t>場合に、現地の状況をモニタリングしながらリスク</w:t>
      </w:r>
      <w:r w:rsidR="00353535" w:rsidRPr="00554D24">
        <w:rPr>
          <w:rFonts w:hint="eastAsia"/>
        </w:rPr>
        <w:t>・</w:t>
      </w:r>
      <w:r w:rsidR="00E22725" w:rsidRPr="00554D24">
        <w:rPr>
          <w:rFonts w:hint="eastAsia"/>
        </w:rPr>
        <w:t>アセスメントを行</w:t>
      </w:r>
      <w:r w:rsidR="00353535" w:rsidRPr="00554D24">
        <w:rPr>
          <w:rFonts w:hint="eastAsia"/>
        </w:rPr>
        <w:t>い、リスクが高い場合には、その軽減措置を実施する</w:t>
      </w:r>
      <w:r w:rsidR="00E22725" w:rsidRPr="00554D24">
        <w:rPr>
          <w:rFonts w:hint="eastAsia"/>
        </w:rPr>
        <w:t>必要</w:t>
      </w:r>
      <w:r w:rsidR="00353535" w:rsidRPr="00554D24">
        <w:rPr>
          <w:rFonts w:hint="eastAsia"/>
        </w:rPr>
        <w:t>は</w:t>
      </w:r>
      <w:r w:rsidR="00E22725" w:rsidRPr="00554D24">
        <w:rPr>
          <w:rFonts w:hint="eastAsia"/>
        </w:rPr>
        <w:t>ある。</w:t>
      </w:r>
      <w:r w:rsidR="00353535" w:rsidRPr="00554D24">
        <w:rPr>
          <w:rFonts w:hint="eastAsia"/>
        </w:rPr>
        <w:t>しかしながら現時点では、そのようなリスクは低いと考えられるため、政治家に向けられた暴力的意味合いをもつコンテンツを過剰にモデレーションする必然性はない。</w:t>
      </w:r>
    </w:p>
    <w:p w14:paraId="0AE8CD44" w14:textId="7D2653FD" w:rsidR="00E22725" w:rsidRPr="00554D24" w:rsidRDefault="00E22725" w:rsidP="00894BC3">
      <w:pPr>
        <w:ind w:firstLineChars="100" w:firstLine="210"/>
      </w:pPr>
      <w:r w:rsidRPr="00554D24">
        <w:rPr>
          <w:rFonts w:hint="eastAsia"/>
        </w:rPr>
        <w:t>これらはすでに、Metaの「いじめと嫌がらせ」および「暴力と扇動」に関するポリシーによって禁じられているものも多いが、重要なのはポリシーそのものよりも、その執行システムである。人間のモデレーターによるポリシーの適用場面では、現地の政情や治安</w:t>
      </w:r>
      <w:r w:rsidR="007A2C4B" w:rsidRPr="00554D24">
        <w:rPr>
          <w:rFonts w:hint="eastAsia"/>
        </w:rPr>
        <w:t>、社会情勢、文化</w:t>
      </w:r>
      <w:r w:rsidRPr="00554D24">
        <w:rPr>
          <w:rFonts w:hint="eastAsia"/>
        </w:rPr>
        <w:t>に通じている専門性の高い人材を、モデレーターを監督する立場</w:t>
      </w:r>
      <w:r w:rsidR="004453FE" w:rsidRPr="00554D24">
        <w:rPr>
          <w:rFonts w:hint="eastAsia"/>
        </w:rPr>
        <w:t>やリスク・アセスメントを行う部署</w:t>
      </w:r>
      <w:r w:rsidRPr="00554D24">
        <w:rPr>
          <w:rFonts w:hint="eastAsia"/>
        </w:rPr>
        <w:t>に配置し、情報共有を行う必要があるだろう。また現在では、コンテンツ・モデレーションの大半がアルゴリズムを介した自動処理で行われている。</w:t>
      </w:r>
      <w:r w:rsidR="005F250E">
        <w:rPr>
          <w:rFonts w:hint="eastAsia"/>
        </w:rPr>
        <w:t>そのため、ロ</w:t>
      </w:r>
      <w:r w:rsidRPr="00554D24">
        <w:rPr>
          <w:rFonts w:hint="eastAsia"/>
        </w:rPr>
        <w:t>ーカライゼーションに配慮したアルゴリズムのアップデートも、可能な限り行われるべきである。</w:t>
      </w:r>
    </w:p>
    <w:p w14:paraId="12B6C0F2" w14:textId="7AEFB021" w:rsidR="00D90610" w:rsidRPr="00554D24" w:rsidRDefault="00D90610" w:rsidP="00894BC3">
      <w:pPr>
        <w:ind w:firstLineChars="100" w:firstLine="210"/>
      </w:pPr>
      <w:r w:rsidRPr="00554D24">
        <w:rPr>
          <w:rFonts w:hint="eastAsia"/>
        </w:rPr>
        <w:t>第四に考慮されるべきは、コンテンツ</w:t>
      </w:r>
      <w:r w:rsidR="00F07821" w:rsidRPr="00554D24">
        <w:rPr>
          <w:rFonts w:hint="eastAsia"/>
        </w:rPr>
        <w:t>・</w:t>
      </w:r>
      <w:r w:rsidRPr="00554D24">
        <w:rPr>
          <w:rFonts w:hint="eastAsia"/>
        </w:rPr>
        <w:t>モデレーションにおいて採られる手段である。コンテンツ</w:t>
      </w:r>
      <w:r w:rsidR="00F07821" w:rsidRPr="00554D24">
        <w:rPr>
          <w:rFonts w:hint="eastAsia"/>
        </w:rPr>
        <w:t>・</w:t>
      </w:r>
      <w:r w:rsidRPr="00554D24">
        <w:rPr>
          <w:rFonts w:hint="eastAsia"/>
        </w:rPr>
        <w:t>モデレーションを行うに当たっては、利用者の表現の自由や知る権利と安全の保護など対抗利益とのバランスを図る必要がある。Metaなどプラットフォーム事業者が表現の自由や知る権利と対抗利益を調整するにあたっては、各々のコンテンツを制約する必要性に応じて、削除など表現の自由への制約の大きい措置のみならず、表示順位の調整、警告の表示、注意喚起など、より制限的でない措置を採ることも併せて検討すべきであろう</w:t>
      </w:r>
      <w:r w:rsidR="00F32A2F">
        <w:rPr>
          <w:rFonts w:hint="eastAsia"/>
        </w:rPr>
        <w:t>。</w:t>
      </w:r>
    </w:p>
    <w:p w14:paraId="0FDBAC05" w14:textId="7962E27A" w:rsidR="00E22725" w:rsidRPr="00554D24" w:rsidRDefault="00E22725"/>
    <w:p w14:paraId="61975808" w14:textId="77777777" w:rsidR="00E22725" w:rsidRPr="00554D24" w:rsidRDefault="00E22725"/>
    <w:p w14:paraId="65E9233E" w14:textId="6D14CC17" w:rsidR="00A26B9B" w:rsidRPr="00554D24" w:rsidRDefault="00B93367">
      <w:pPr>
        <w:rPr>
          <w:b/>
          <w:bCs/>
          <w:u w:val="single"/>
        </w:rPr>
      </w:pPr>
      <w:r w:rsidRPr="00554D24">
        <w:rPr>
          <w:b/>
          <w:bCs/>
          <w:u w:val="single"/>
        </w:rPr>
        <w:t>ユーザ</w:t>
      </w:r>
      <w:r w:rsidRPr="00554D24">
        <w:rPr>
          <w:rFonts w:hint="eastAsia"/>
          <w:b/>
          <w:bCs/>
          <w:u w:val="single"/>
        </w:rPr>
        <w:t>ーがフォローしていないページに対して、</w:t>
      </w:r>
      <w:r w:rsidR="00B33CD5" w:rsidRPr="00554D24">
        <w:rPr>
          <w:rFonts w:hint="eastAsia"/>
          <w:b/>
          <w:bCs/>
          <w:u w:val="single"/>
        </w:rPr>
        <w:t>ThreadsやInstagramの</w:t>
      </w:r>
      <w:r w:rsidRPr="00554D24">
        <w:rPr>
          <w:rFonts w:hint="eastAsia"/>
          <w:b/>
          <w:bCs/>
          <w:u w:val="single"/>
        </w:rPr>
        <w:t>ニュースフィードで政治的コンテンツを推奨しないという</w:t>
      </w:r>
      <w:r w:rsidR="00B33CD5" w:rsidRPr="00554D24">
        <w:rPr>
          <w:rFonts w:hint="eastAsia"/>
          <w:b/>
          <w:bCs/>
          <w:u w:val="single"/>
        </w:rPr>
        <w:t>Meta</w:t>
      </w:r>
      <w:r w:rsidRPr="00554D24">
        <w:rPr>
          <w:rFonts w:hint="eastAsia"/>
          <w:b/>
          <w:bCs/>
          <w:u w:val="single"/>
        </w:rPr>
        <w:t>の選択は、情報へのアクセスや政治的言論にどのような影響を与えるか。</w:t>
      </w:r>
    </w:p>
    <w:p w14:paraId="76348B2B" w14:textId="1F6CA9E3" w:rsidR="00D67838" w:rsidRPr="00554D24" w:rsidRDefault="007444FA" w:rsidP="00554D24">
      <w:pPr>
        <w:ind w:firstLineChars="100" w:firstLine="210"/>
      </w:pPr>
      <w:r w:rsidRPr="00554D24">
        <w:rPr>
          <w:rFonts w:hint="eastAsia"/>
        </w:rPr>
        <w:t>結論から</w:t>
      </w:r>
      <w:r w:rsidR="00D67838" w:rsidRPr="00554D24">
        <w:rPr>
          <w:rFonts w:hint="eastAsia"/>
        </w:rPr>
        <w:t>述べれば</w:t>
      </w:r>
      <w:r w:rsidRPr="00554D24">
        <w:rPr>
          <w:rFonts w:hint="eastAsia"/>
        </w:rPr>
        <w:t>、</w:t>
      </w:r>
      <w:r w:rsidR="00D67838" w:rsidRPr="00554D24">
        <w:rPr>
          <w:rFonts w:hint="eastAsia"/>
        </w:rPr>
        <w:t>ThreadsやInstagramのニュースフィードで</w:t>
      </w:r>
      <w:r w:rsidRPr="00554D24">
        <w:rPr>
          <w:rFonts w:hint="eastAsia"/>
        </w:rPr>
        <w:t>政治的コンテンツをレコメンドしないというMetaの選択に、</w:t>
      </w:r>
      <w:r w:rsidR="00D67838" w:rsidRPr="00554D24">
        <w:rPr>
          <w:rFonts w:hint="eastAsia"/>
        </w:rPr>
        <w:t>強く反対する</w:t>
      </w:r>
      <w:r w:rsidRPr="00554D24">
        <w:rPr>
          <w:rFonts w:hint="eastAsia"/>
        </w:rPr>
        <w:t>。</w:t>
      </w:r>
    </w:p>
    <w:p w14:paraId="0C78872A" w14:textId="07D2756E" w:rsidR="00D67838" w:rsidRPr="00554D24" w:rsidRDefault="00D67838" w:rsidP="00554D24">
      <w:pPr>
        <w:ind w:firstLineChars="100" w:firstLine="210"/>
      </w:pPr>
      <w:r w:rsidRPr="00554D24">
        <w:rPr>
          <w:rFonts w:hint="eastAsia"/>
        </w:rPr>
        <w:t>まず</w:t>
      </w:r>
      <w:r w:rsidR="007444FA" w:rsidRPr="00554D24">
        <w:rPr>
          <w:rFonts w:hint="eastAsia"/>
        </w:rPr>
        <w:t>日本人は、政治</w:t>
      </w:r>
      <w:r w:rsidR="00106AD4" w:rsidRPr="00554D24">
        <w:rPr>
          <w:rFonts w:hint="eastAsia"/>
        </w:rPr>
        <w:t>参加に対して忌避</w:t>
      </w:r>
      <w:r w:rsidR="005F250E">
        <w:rPr>
          <w:rFonts w:hint="eastAsia"/>
        </w:rPr>
        <w:t>的な態度をとる</w:t>
      </w:r>
      <w:r w:rsidR="00106AD4" w:rsidRPr="00554D24">
        <w:rPr>
          <w:rFonts w:hint="eastAsia"/>
        </w:rPr>
        <w:t>者が多いことが指摘されている</w:t>
      </w:r>
      <w:r w:rsidR="002D4658" w:rsidRPr="00554D24">
        <w:rPr>
          <w:rFonts w:hint="eastAsia"/>
        </w:rPr>
        <w:t>（国政選挙や地方選挙における投票率も低く、長年、大きな問題となっている）</w:t>
      </w:r>
      <w:r w:rsidR="002D4658" w:rsidRPr="00554D24">
        <w:rPr>
          <w:rStyle w:val="a6"/>
        </w:rPr>
        <w:footnoteReference w:id="5"/>
      </w:r>
      <w:r w:rsidR="007444FA" w:rsidRPr="00554D24">
        <w:rPr>
          <w:rFonts w:hint="eastAsia"/>
        </w:rPr>
        <w:t>。最近の研究では、</w:t>
      </w:r>
      <w:r w:rsidR="00106AD4" w:rsidRPr="00554D24">
        <w:rPr>
          <w:rFonts w:hint="eastAsia"/>
        </w:rPr>
        <w:t>政治とかかわることを望まない「私生活志向」が上昇している可能性が指摘されている</w:t>
      </w:r>
      <w:r w:rsidR="00106AD4" w:rsidRPr="00554D24">
        <w:rPr>
          <w:rStyle w:val="a6"/>
        </w:rPr>
        <w:footnoteReference w:id="6"/>
      </w:r>
      <w:r w:rsidR="00106AD4" w:rsidRPr="00554D24">
        <w:rPr>
          <w:rFonts w:hint="eastAsia"/>
        </w:rPr>
        <w:t>。</w:t>
      </w:r>
      <w:r w:rsidRPr="00554D24">
        <w:rPr>
          <w:rFonts w:hint="eastAsia"/>
        </w:rPr>
        <w:t>アメリカにおける政治的分断は、リベラル派と保守派の間の党派的な分断である。しかしながら、日本における政治的分断は、アメリカの政治的分断とは異なり、政治参加を忌避する者と、積極的に参加する者</w:t>
      </w:r>
      <w:r w:rsidR="00587F0E">
        <w:rPr>
          <w:rFonts w:hint="eastAsia"/>
        </w:rPr>
        <w:t>と</w:t>
      </w:r>
      <w:r w:rsidRPr="00554D24">
        <w:rPr>
          <w:rFonts w:hint="eastAsia"/>
        </w:rPr>
        <w:t>の間で生じている可能性がある。</w:t>
      </w:r>
    </w:p>
    <w:p w14:paraId="00691686" w14:textId="34B9C6C8" w:rsidR="00A26B9B" w:rsidRPr="00554D24" w:rsidRDefault="00D67838" w:rsidP="00554D24">
      <w:pPr>
        <w:ind w:firstLineChars="100" w:firstLine="210"/>
      </w:pPr>
      <w:r w:rsidRPr="00554D24">
        <w:rPr>
          <w:rFonts w:hint="eastAsia"/>
        </w:rPr>
        <w:lastRenderedPageBreak/>
        <w:t>次に</w:t>
      </w:r>
      <w:r w:rsidR="006A33A1" w:rsidRPr="00554D24">
        <w:rPr>
          <w:rFonts w:hint="eastAsia"/>
        </w:rPr>
        <w:t>別の研究では、政治や選挙に関する情報を最も得ている接触回路は、「新聞」</w:t>
      </w:r>
      <w:r w:rsidR="00554D24">
        <w:rPr>
          <w:rFonts w:hint="eastAsia"/>
        </w:rPr>
        <w:t>が</w:t>
      </w:r>
      <w:r w:rsidR="006A33A1" w:rsidRPr="00554D24">
        <w:rPr>
          <w:rFonts w:hint="eastAsia"/>
        </w:rPr>
        <w:t>12.5%と低く、</w:t>
      </w:r>
      <w:r w:rsidR="00554D24">
        <w:rPr>
          <w:rFonts w:hint="eastAsia"/>
        </w:rPr>
        <w:t>その一方で</w:t>
      </w:r>
      <w:r w:rsidR="006A33A1" w:rsidRPr="00554D24">
        <w:rPr>
          <w:rFonts w:hint="eastAsia"/>
        </w:rPr>
        <w:t>「テレビ」は51.1％として依然として高い</w:t>
      </w:r>
      <w:r w:rsidR="00554D24">
        <w:rPr>
          <w:rFonts w:hint="eastAsia"/>
        </w:rPr>
        <w:t>ものの</w:t>
      </w:r>
      <w:r w:rsidR="006A33A1" w:rsidRPr="00554D24">
        <w:rPr>
          <w:rFonts w:hint="eastAsia"/>
        </w:rPr>
        <w:t>、SNSを含む「インターネット」</w:t>
      </w:r>
      <w:r w:rsidR="00894BC3">
        <w:rPr>
          <w:rFonts w:hint="eastAsia"/>
        </w:rPr>
        <w:t>が</w:t>
      </w:r>
      <w:r w:rsidR="006A33A1" w:rsidRPr="00554D24">
        <w:rPr>
          <w:rFonts w:hint="eastAsia"/>
        </w:rPr>
        <w:t>25.5%となっている。</w:t>
      </w:r>
      <w:r w:rsidR="00554D24">
        <w:rPr>
          <w:rFonts w:hint="eastAsia"/>
        </w:rPr>
        <w:t>さらに</w:t>
      </w:r>
      <w:r w:rsidR="00587F0E">
        <w:rPr>
          <w:rFonts w:hint="eastAsia"/>
        </w:rPr>
        <w:t>、</w:t>
      </w:r>
      <w:r w:rsidR="006A33A1" w:rsidRPr="00554D24">
        <w:rPr>
          <w:rFonts w:hint="eastAsia"/>
        </w:rPr>
        <w:t>多くの人々は、日常生活のルーティンとして「ニュース」に接触する一方で、SNSを能動的に利用してマスメディアや政治家からの情報を得ているわけではないことが指摘されている</w:t>
      </w:r>
      <w:r w:rsidR="006A33A1" w:rsidRPr="00554D24">
        <w:rPr>
          <w:rStyle w:val="a6"/>
        </w:rPr>
        <w:footnoteReference w:id="7"/>
      </w:r>
      <w:r w:rsidR="006A33A1" w:rsidRPr="00554D24">
        <w:rPr>
          <w:rFonts w:hint="eastAsia"/>
        </w:rPr>
        <w:t>。</w:t>
      </w:r>
    </w:p>
    <w:p w14:paraId="5B1CA0D9" w14:textId="57E32FCB" w:rsidR="005038D7" w:rsidRPr="00554D24" w:rsidRDefault="006A33A1" w:rsidP="00554D24">
      <w:pPr>
        <w:ind w:firstLineChars="100" w:firstLine="210"/>
      </w:pPr>
      <w:r w:rsidRPr="00554D24">
        <w:rPr>
          <w:rFonts w:hint="eastAsia"/>
        </w:rPr>
        <w:t>こうした日本の政治参加状況において、SNSのレコメンドを通じて</w:t>
      </w:r>
      <w:r w:rsidR="00D67838" w:rsidRPr="00554D24">
        <w:rPr>
          <w:rFonts w:hint="eastAsia"/>
        </w:rPr>
        <w:t>、ユーザーが</w:t>
      </w:r>
      <w:r w:rsidRPr="00554D24">
        <w:rPr>
          <w:rFonts w:hint="eastAsia"/>
        </w:rPr>
        <w:t>政治的コンテンツにアクセスする機能は、極めて重要である。</w:t>
      </w:r>
      <w:r w:rsidR="005038D7" w:rsidRPr="00554D24">
        <w:rPr>
          <w:rFonts w:hint="eastAsia"/>
        </w:rPr>
        <w:t>Meta社の選択は、政治参加を忌避し、能動的にニュースを含む政治的コンテンツを受容しないユーザーを、ますます政治から遠ざけることにつながりかねない。</w:t>
      </w:r>
      <w:r w:rsidR="007A2C4B" w:rsidRPr="00554D24">
        <w:rPr>
          <w:rFonts w:hint="eastAsia"/>
        </w:rPr>
        <w:t>多くの国民・市民が政治参加し、政治について多角的な議論が行われるためには、自ら進んで政治に関する意見や情報を摂取しようとする人々だけではなく、政治に積極的な関心を持たない人々にも政治に関する意見や情報が</w:t>
      </w:r>
      <w:r w:rsidR="002D4658" w:rsidRPr="00554D24">
        <w:rPr>
          <w:rFonts w:hint="eastAsia"/>
        </w:rPr>
        <w:t>届けられる</w:t>
      </w:r>
      <w:r w:rsidR="007A2C4B" w:rsidRPr="00554D24">
        <w:rPr>
          <w:rFonts w:hint="eastAsia"/>
        </w:rPr>
        <w:t>必要がある。</w:t>
      </w:r>
    </w:p>
    <w:p w14:paraId="3AE98564" w14:textId="0577FB4C" w:rsidR="00D67838" w:rsidRPr="00554D24" w:rsidRDefault="006A33A1" w:rsidP="00554D24">
      <w:pPr>
        <w:ind w:firstLineChars="100" w:firstLine="210"/>
      </w:pPr>
      <w:r w:rsidRPr="00554D24">
        <w:rPr>
          <w:rFonts w:hint="eastAsia"/>
        </w:rPr>
        <w:t>特にInstagramは日本の若年層の利用率が高</w:t>
      </w:r>
      <w:r w:rsidR="00D67838" w:rsidRPr="00554D24">
        <w:rPr>
          <w:rFonts w:hint="eastAsia"/>
        </w:rPr>
        <w:t>いうえ、その他の年齢層でも高い利用率を誇っている</w:t>
      </w:r>
      <w:r w:rsidRPr="00554D24">
        <w:rPr>
          <w:rStyle w:val="a6"/>
        </w:rPr>
        <w:footnoteReference w:id="8"/>
      </w:r>
      <w:r w:rsidR="00D67838" w:rsidRPr="00554D24">
        <w:rPr>
          <w:rFonts w:hint="eastAsia"/>
        </w:rPr>
        <w:t>。このように多くの日本人ユーザー</w:t>
      </w:r>
      <w:r w:rsidR="00554D24">
        <w:rPr>
          <w:rFonts w:hint="eastAsia"/>
        </w:rPr>
        <w:t>にとって欠かすことのできない</w:t>
      </w:r>
      <w:r w:rsidR="00D67838" w:rsidRPr="00554D24">
        <w:rPr>
          <w:rFonts w:hint="eastAsia"/>
        </w:rPr>
        <w:t>コミュニケーション・ツールとなっているInstagram（とThreads）を提供するMeta社は、</w:t>
      </w:r>
      <w:r w:rsidR="004453FE" w:rsidRPr="00554D24">
        <w:rPr>
          <w:rFonts w:hint="eastAsia"/>
        </w:rPr>
        <w:t>前述の通り、</w:t>
      </w:r>
      <w:r w:rsidR="00D67838" w:rsidRPr="00554D24">
        <w:rPr>
          <w:rFonts w:hint="eastAsia"/>
        </w:rPr>
        <w:t>日本の民主的なオンライン言論空間の</w:t>
      </w:r>
      <w:r w:rsidR="004453FE" w:rsidRPr="00554D24">
        <w:rPr>
          <w:rFonts w:hint="eastAsia"/>
        </w:rPr>
        <w:t>維持・</w:t>
      </w:r>
      <w:r w:rsidR="00D67838" w:rsidRPr="00554D24">
        <w:rPr>
          <w:rFonts w:hint="eastAsia"/>
        </w:rPr>
        <w:t>発展に寄与する社会的責務を</w:t>
      </w:r>
      <w:r w:rsidR="004453FE" w:rsidRPr="00554D24">
        <w:rPr>
          <w:rFonts w:hint="eastAsia"/>
        </w:rPr>
        <w:t>果たすべき、重要な地位に位置づけられる</w:t>
      </w:r>
      <w:r w:rsidR="00D67838" w:rsidRPr="00554D24">
        <w:rPr>
          <w:rFonts w:hint="eastAsia"/>
        </w:rPr>
        <w:t>。ユーザー</w:t>
      </w:r>
      <w:r w:rsidR="000318F0" w:rsidRPr="00554D24">
        <w:rPr>
          <w:rFonts w:hint="eastAsia"/>
        </w:rPr>
        <w:t>の大多数</w:t>
      </w:r>
      <w:r w:rsidR="00D67838" w:rsidRPr="00554D24">
        <w:rPr>
          <w:rFonts w:hint="eastAsia"/>
        </w:rPr>
        <w:t>が</w:t>
      </w:r>
      <w:r w:rsidR="00B33CD5" w:rsidRPr="00554D24">
        <w:rPr>
          <w:rFonts w:hint="eastAsia"/>
        </w:rPr>
        <w:t>抱いている</w:t>
      </w:r>
      <w:r w:rsidR="002D4658" w:rsidRPr="00554D24">
        <w:rPr>
          <w:rFonts w:hint="eastAsia"/>
        </w:rPr>
        <w:t>可能性</w:t>
      </w:r>
      <w:r w:rsidR="00554D24">
        <w:rPr>
          <w:rFonts w:hint="eastAsia"/>
        </w:rPr>
        <w:t>がある</w:t>
      </w:r>
      <w:r w:rsidR="002D4658" w:rsidRPr="00554D24">
        <w:rPr>
          <w:rFonts w:hint="eastAsia"/>
        </w:rPr>
        <w:t>、</w:t>
      </w:r>
      <w:r w:rsidR="00D67838" w:rsidRPr="00554D24">
        <w:rPr>
          <w:rFonts w:hint="eastAsia"/>
        </w:rPr>
        <w:t>政治的コンテンツを忌避したい</w:t>
      </w:r>
      <w:r w:rsidR="00B33CD5" w:rsidRPr="00554D24">
        <w:rPr>
          <w:rFonts w:hint="eastAsia"/>
        </w:rPr>
        <w:t>という欲望</w:t>
      </w:r>
      <w:r w:rsidR="00D67838" w:rsidRPr="00554D24">
        <w:rPr>
          <w:rFonts w:hint="eastAsia"/>
        </w:rPr>
        <w:t>に応じて、ユーザーを政治的コンテンツから遠ざけること</w:t>
      </w:r>
      <w:r w:rsidR="004453FE" w:rsidRPr="00554D24">
        <w:rPr>
          <w:rFonts w:hint="eastAsia"/>
        </w:rPr>
        <w:t>は</w:t>
      </w:r>
      <w:r w:rsidR="00D67838" w:rsidRPr="00554D24">
        <w:rPr>
          <w:rFonts w:hint="eastAsia"/>
        </w:rPr>
        <w:t>、</w:t>
      </w:r>
      <w:r w:rsidR="00B33CD5" w:rsidRPr="00554D24">
        <w:rPr>
          <w:rFonts w:hint="eastAsia"/>
        </w:rPr>
        <w:t>SNS上での</w:t>
      </w:r>
      <w:r w:rsidR="004453FE" w:rsidRPr="00554D24">
        <w:rPr>
          <w:rFonts w:hint="eastAsia"/>
        </w:rPr>
        <w:t>ユーザーの</w:t>
      </w:r>
      <w:r w:rsidR="00B33CD5" w:rsidRPr="00554D24">
        <w:rPr>
          <w:rFonts w:hint="eastAsia"/>
        </w:rPr>
        <w:t>滞在時間</w:t>
      </w:r>
      <w:r w:rsidR="004453FE" w:rsidRPr="00554D24">
        <w:rPr>
          <w:rFonts w:hint="eastAsia"/>
        </w:rPr>
        <w:t>を伸ばし</w:t>
      </w:r>
      <w:r w:rsidR="00B33CD5" w:rsidRPr="00554D24">
        <w:rPr>
          <w:rFonts w:hint="eastAsia"/>
        </w:rPr>
        <w:t>、</w:t>
      </w:r>
      <w:r w:rsidR="004453FE" w:rsidRPr="00554D24">
        <w:rPr>
          <w:rFonts w:hint="eastAsia"/>
        </w:rPr>
        <w:t>ユーザー・エンゲージメントを向上させ、</w:t>
      </w:r>
      <w:r w:rsidR="00B33CD5" w:rsidRPr="00554D24">
        <w:rPr>
          <w:rFonts w:hint="eastAsia"/>
        </w:rPr>
        <w:t>Meta社のビジネス上の利益にはつながるかもしれない</w:t>
      </w:r>
      <w:r w:rsidR="004453FE" w:rsidRPr="00554D24">
        <w:rPr>
          <w:rFonts w:hint="eastAsia"/>
        </w:rPr>
        <w:t>。しかしながら</w:t>
      </w:r>
      <w:r w:rsidR="00B33CD5" w:rsidRPr="00554D24">
        <w:rPr>
          <w:rFonts w:hint="eastAsia"/>
        </w:rPr>
        <w:t>、</w:t>
      </w:r>
      <w:r w:rsidR="004453FE" w:rsidRPr="00554D24">
        <w:rPr>
          <w:rFonts w:hint="eastAsia"/>
        </w:rPr>
        <w:t>それは、</w:t>
      </w:r>
      <w:r w:rsidR="00B33CD5" w:rsidRPr="00554D24">
        <w:rPr>
          <w:rFonts w:hint="eastAsia"/>
        </w:rPr>
        <w:t>民主主義社会に対する</w:t>
      </w:r>
      <w:r w:rsidR="00D67838" w:rsidRPr="00554D24">
        <w:rPr>
          <w:rFonts w:hint="eastAsia"/>
        </w:rPr>
        <w:t>適切な社会的責務の果たし方とは</w:t>
      </w:r>
      <w:r w:rsidR="002D4658" w:rsidRPr="00554D24">
        <w:rPr>
          <w:rFonts w:hint="eastAsia"/>
        </w:rPr>
        <w:t>到底</w:t>
      </w:r>
      <w:r w:rsidR="00D67838" w:rsidRPr="00554D24">
        <w:rPr>
          <w:rFonts w:hint="eastAsia"/>
        </w:rPr>
        <w:t>思えない。</w:t>
      </w:r>
      <w:r w:rsidR="000318F0" w:rsidRPr="00554D24">
        <w:rPr>
          <w:rFonts w:hint="eastAsia"/>
        </w:rPr>
        <w:t>民主主義の維持と発展には、政治的コンテンツへのアクセスが</w:t>
      </w:r>
      <w:r w:rsidR="00B33CD5" w:rsidRPr="00554D24">
        <w:rPr>
          <w:rFonts w:hint="eastAsia"/>
        </w:rPr>
        <w:t>必要不可欠である。</w:t>
      </w:r>
      <w:r w:rsidR="000318F0" w:rsidRPr="00554D24">
        <w:rPr>
          <w:rFonts w:hint="eastAsia"/>
        </w:rPr>
        <w:t>この取り組みについては、早急な是正を</w:t>
      </w:r>
      <w:r w:rsidR="002D4658" w:rsidRPr="00554D24">
        <w:rPr>
          <w:rFonts w:hint="eastAsia"/>
        </w:rPr>
        <w:t>強く</w:t>
      </w:r>
      <w:r w:rsidR="000318F0" w:rsidRPr="00554D24">
        <w:rPr>
          <w:rFonts w:hint="eastAsia"/>
        </w:rPr>
        <w:t>求めたい。</w:t>
      </w:r>
    </w:p>
    <w:p w14:paraId="31D17B6D" w14:textId="1EB08CFD" w:rsidR="00F07821" w:rsidRDefault="00F07821"/>
    <w:p w14:paraId="761D7DF4" w14:textId="14031B5B" w:rsidR="00F07821" w:rsidRDefault="00F07821">
      <w:r w:rsidRPr="00CA7898">
        <w:rPr>
          <w:rFonts w:hint="eastAsia"/>
          <w:bdr w:val="single" w:sz="4" w:space="0" w:color="auto"/>
        </w:rPr>
        <w:t>付記</w:t>
      </w:r>
    </w:p>
    <w:p w14:paraId="563D2934" w14:textId="7118850F" w:rsidR="00F07821" w:rsidRPr="00D67838" w:rsidRDefault="00F07821">
      <w:r>
        <w:rPr>
          <w:rFonts w:hint="eastAsia"/>
        </w:rPr>
        <w:t>本パブリックコメントは日本語で提出しているが、もし必要であれば、英訳版を追加で送付する。</w:t>
      </w:r>
    </w:p>
    <w:sectPr w:rsidR="00F07821" w:rsidRPr="00D67838" w:rsidSect="00CA7898">
      <w:footerReference w:type="default" r:id="rId8"/>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60C8" w14:textId="77777777" w:rsidR="005F1B41" w:rsidRDefault="005F1B41" w:rsidP="00106AD4">
      <w:r>
        <w:separator/>
      </w:r>
    </w:p>
  </w:endnote>
  <w:endnote w:type="continuationSeparator" w:id="0">
    <w:p w14:paraId="08A6A3E3" w14:textId="77777777" w:rsidR="005F1B41" w:rsidRDefault="005F1B41" w:rsidP="0010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337457"/>
      <w:docPartObj>
        <w:docPartGallery w:val="Page Numbers (Bottom of Page)"/>
        <w:docPartUnique/>
      </w:docPartObj>
    </w:sdtPr>
    <w:sdtEndPr/>
    <w:sdtContent>
      <w:p w14:paraId="45E71DF9" w14:textId="12895203" w:rsidR="00FD028B" w:rsidRDefault="00FD028B">
        <w:pPr>
          <w:pStyle w:val="ab"/>
          <w:jc w:val="center"/>
        </w:pPr>
        <w:r>
          <w:fldChar w:fldCharType="begin"/>
        </w:r>
        <w:r>
          <w:instrText>PAGE   \* MERGEFORMAT</w:instrText>
        </w:r>
        <w:r>
          <w:fldChar w:fldCharType="separate"/>
        </w:r>
        <w:r>
          <w:rPr>
            <w:lang w:val="ja-JP"/>
          </w:rPr>
          <w:t>2</w:t>
        </w:r>
        <w:r>
          <w:fldChar w:fldCharType="end"/>
        </w:r>
      </w:p>
    </w:sdtContent>
  </w:sdt>
  <w:p w14:paraId="616C2662" w14:textId="77777777" w:rsidR="00FD028B" w:rsidRDefault="00FD028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B4C4" w14:textId="77777777" w:rsidR="005F1B41" w:rsidRDefault="005F1B41" w:rsidP="00106AD4">
      <w:r>
        <w:separator/>
      </w:r>
    </w:p>
  </w:footnote>
  <w:footnote w:type="continuationSeparator" w:id="0">
    <w:p w14:paraId="0141190B" w14:textId="77777777" w:rsidR="005F1B41" w:rsidRDefault="005F1B41" w:rsidP="00106AD4">
      <w:r>
        <w:continuationSeparator/>
      </w:r>
    </w:p>
  </w:footnote>
  <w:footnote w:id="1">
    <w:p w14:paraId="365627A7" w14:textId="71C1F88F" w:rsidR="007C4970" w:rsidRPr="00CA7898" w:rsidRDefault="007C4970">
      <w:pPr>
        <w:pStyle w:val="a4"/>
        <w:rPr>
          <w:sz w:val="20"/>
          <w:szCs w:val="21"/>
        </w:rPr>
      </w:pPr>
      <w:r w:rsidRPr="00CA7898">
        <w:rPr>
          <w:rStyle w:val="a6"/>
          <w:sz w:val="20"/>
          <w:szCs w:val="21"/>
        </w:rPr>
        <w:footnoteRef/>
      </w:r>
      <w:r w:rsidRPr="00CA7898">
        <w:rPr>
          <w:sz w:val="20"/>
          <w:szCs w:val="21"/>
        </w:rPr>
        <w:t xml:space="preserve"> </w:t>
      </w:r>
      <w:r w:rsidRPr="00CA7898">
        <w:rPr>
          <w:rFonts w:hint="eastAsia"/>
          <w:sz w:val="20"/>
          <w:szCs w:val="21"/>
        </w:rPr>
        <w:t>例えば、日本で国民的アニメとして親しまれている「ルパン三世」の映画には、「くたばれ！ノストラダムス」という作品がある。</w:t>
      </w:r>
    </w:p>
  </w:footnote>
  <w:footnote w:id="2">
    <w:p w14:paraId="4E0E3F84" w14:textId="3E76CB25" w:rsidR="00723CE2" w:rsidRPr="00CA7898" w:rsidRDefault="00723CE2">
      <w:pPr>
        <w:pStyle w:val="a4"/>
        <w:rPr>
          <w:sz w:val="20"/>
          <w:szCs w:val="21"/>
        </w:rPr>
      </w:pPr>
      <w:r w:rsidRPr="00CA7898">
        <w:rPr>
          <w:rStyle w:val="a6"/>
          <w:sz w:val="20"/>
          <w:szCs w:val="21"/>
        </w:rPr>
        <w:footnoteRef/>
      </w:r>
      <w:r w:rsidRPr="00CA7898">
        <w:rPr>
          <w:sz w:val="20"/>
          <w:szCs w:val="21"/>
        </w:rPr>
        <w:t xml:space="preserve"> </w:t>
      </w:r>
      <w:r w:rsidRPr="00CA7898">
        <w:rPr>
          <w:rFonts w:hint="eastAsia"/>
          <w:sz w:val="20"/>
          <w:szCs w:val="21"/>
        </w:rPr>
        <w:t>扇動とは「特定の行為を実行させる目的をもつて、文書若しくは図画又は言動により、人に対し、その行為を実行する決意を生ぜしめ又は既に生じている決意を助長させるような勢のある刺激を与えること」である（</w:t>
      </w:r>
      <w:r w:rsidRPr="00CA7898">
        <w:rPr>
          <w:sz w:val="20"/>
          <w:szCs w:val="21"/>
        </w:rPr>
        <w:t>4条2項）。</w:t>
      </w:r>
    </w:p>
  </w:footnote>
  <w:footnote w:id="3">
    <w:p w14:paraId="3E2FD560" w14:textId="5847FCA3" w:rsidR="00BB4C59" w:rsidRPr="00CA7898" w:rsidRDefault="00BB4C59" w:rsidP="00BB4C59">
      <w:pPr>
        <w:pStyle w:val="a4"/>
        <w:rPr>
          <w:sz w:val="20"/>
          <w:szCs w:val="21"/>
        </w:rPr>
      </w:pPr>
      <w:r w:rsidRPr="00CA7898">
        <w:rPr>
          <w:rStyle w:val="a6"/>
          <w:sz w:val="20"/>
          <w:szCs w:val="21"/>
        </w:rPr>
        <w:footnoteRef/>
      </w:r>
      <w:r w:rsidRPr="00CA7898">
        <w:rPr>
          <w:sz w:val="20"/>
          <w:szCs w:val="21"/>
        </w:rPr>
        <w:t xml:space="preserve"> </w:t>
      </w:r>
      <w:r w:rsidR="00631C25" w:rsidRPr="00CA7898">
        <w:rPr>
          <w:rFonts w:hint="eastAsia"/>
          <w:sz w:val="20"/>
          <w:szCs w:val="21"/>
        </w:rPr>
        <w:t>警察庁「</w:t>
      </w:r>
      <w:r w:rsidRPr="00CA7898">
        <w:rPr>
          <w:rFonts w:hint="eastAsia"/>
          <w:sz w:val="20"/>
          <w:szCs w:val="21"/>
        </w:rPr>
        <w:t>令和</w:t>
      </w:r>
      <w:r w:rsidRPr="00CA7898">
        <w:rPr>
          <w:sz w:val="20"/>
          <w:szCs w:val="21"/>
        </w:rPr>
        <w:t>5年の犯罪情勢</w:t>
      </w:r>
      <w:r w:rsidR="00631C25" w:rsidRPr="00CA7898">
        <w:rPr>
          <w:rFonts w:hint="eastAsia"/>
          <w:sz w:val="20"/>
          <w:szCs w:val="21"/>
        </w:rPr>
        <w:t>」（令和</w:t>
      </w:r>
      <w:r w:rsidR="00631C25" w:rsidRPr="00CA7898">
        <w:rPr>
          <w:sz w:val="20"/>
          <w:szCs w:val="21"/>
        </w:rPr>
        <w:t>6年2月）&lt;</w:t>
      </w:r>
      <w:r w:rsidRPr="00CA7898">
        <w:rPr>
          <w:sz w:val="20"/>
          <w:szCs w:val="21"/>
        </w:rPr>
        <w:t>https://www.npa.go.jp/publications/statistics/crime/situation/r5_report.pdf</w:t>
      </w:r>
      <w:r w:rsidR="00631C25" w:rsidRPr="00CA7898">
        <w:rPr>
          <w:sz w:val="20"/>
          <w:szCs w:val="21"/>
        </w:rPr>
        <w:t>&gt;.</w:t>
      </w:r>
    </w:p>
  </w:footnote>
  <w:footnote w:id="4">
    <w:p w14:paraId="65222D99" w14:textId="52DBAE77" w:rsidR="00BA4666" w:rsidRPr="00CA7898" w:rsidRDefault="00BA4666">
      <w:pPr>
        <w:pStyle w:val="a4"/>
        <w:rPr>
          <w:sz w:val="20"/>
          <w:szCs w:val="21"/>
        </w:rPr>
      </w:pPr>
      <w:r w:rsidRPr="00CA7898">
        <w:rPr>
          <w:rStyle w:val="a6"/>
          <w:sz w:val="20"/>
          <w:szCs w:val="21"/>
        </w:rPr>
        <w:footnoteRef/>
      </w:r>
      <w:r w:rsidRPr="00CA7898">
        <w:rPr>
          <w:sz w:val="20"/>
          <w:szCs w:val="21"/>
        </w:rPr>
        <w:t xml:space="preserve"> </w:t>
      </w:r>
      <w:r w:rsidR="00631C25" w:rsidRPr="00CA7898">
        <w:rPr>
          <w:sz w:val="20"/>
          <w:szCs w:val="21"/>
        </w:rPr>
        <w:t xml:space="preserve">Institute for Economics &amp; Peace, </w:t>
      </w:r>
      <w:r w:rsidR="00631C25" w:rsidRPr="00CA7898">
        <w:rPr>
          <w:i/>
          <w:iCs/>
          <w:sz w:val="20"/>
          <w:szCs w:val="21"/>
        </w:rPr>
        <w:t>Global Peace Index 2023</w:t>
      </w:r>
      <w:r w:rsidR="00631C25" w:rsidRPr="00CA7898">
        <w:rPr>
          <w:sz w:val="20"/>
          <w:szCs w:val="21"/>
        </w:rPr>
        <w:t>, &lt;</w:t>
      </w:r>
      <w:r w:rsidR="00BB4C59" w:rsidRPr="00CA7898">
        <w:rPr>
          <w:sz w:val="20"/>
          <w:szCs w:val="21"/>
        </w:rPr>
        <w:t>https://www.visionofhumanity.org/wp-content/uploads/2023/06/GPI-2023-Web.pdf</w:t>
      </w:r>
      <w:r w:rsidR="00631C25" w:rsidRPr="00CA7898">
        <w:rPr>
          <w:sz w:val="20"/>
          <w:szCs w:val="21"/>
        </w:rPr>
        <w:t>&gt;.</w:t>
      </w:r>
    </w:p>
  </w:footnote>
  <w:footnote w:id="5">
    <w:p w14:paraId="4407311D" w14:textId="1618BA24" w:rsidR="002D4658" w:rsidRPr="00CA7898" w:rsidRDefault="002D4658">
      <w:pPr>
        <w:pStyle w:val="a4"/>
        <w:rPr>
          <w:sz w:val="20"/>
          <w:szCs w:val="21"/>
        </w:rPr>
      </w:pPr>
      <w:r w:rsidRPr="00CA7898">
        <w:rPr>
          <w:rStyle w:val="a6"/>
          <w:sz w:val="20"/>
          <w:szCs w:val="21"/>
        </w:rPr>
        <w:footnoteRef/>
      </w:r>
      <w:r w:rsidRPr="00CA7898">
        <w:rPr>
          <w:sz w:val="20"/>
          <w:szCs w:val="21"/>
        </w:rPr>
        <w:t xml:space="preserve"> </w:t>
      </w:r>
      <w:r w:rsidRPr="00CA7898">
        <w:rPr>
          <w:rFonts w:hint="eastAsia"/>
          <w:sz w:val="20"/>
          <w:szCs w:val="21"/>
        </w:rPr>
        <w:t>総務省「国政選挙の年代別投票率の推移について」によれば、過去</w:t>
      </w:r>
      <w:r w:rsidRPr="00CA7898">
        <w:rPr>
          <w:sz w:val="20"/>
          <w:szCs w:val="21"/>
        </w:rPr>
        <w:t>30年ほど、20歳代の若者の投票率は、50パーセントを超えたことがなく、多くは40パーセント以下である。https://www.soumu.go.jp/senkyo/senkyo_s/news/sonota/nendaibetu/</w:t>
      </w:r>
    </w:p>
  </w:footnote>
  <w:footnote w:id="6">
    <w:p w14:paraId="3CC4F18B" w14:textId="33FA002B" w:rsidR="00106AD4" w:rsidRPr="00CA7898" w:rsidRDefault="00106AD4">
      <w:pPr>
        <w:pStyle w:val="a4"/>
        <w:rPr>
          <w:sz w:val="20"/>
          <w:szCs w:val="21"/>
        </w:rPr>
      </w:pPr>
      <w:r w:rsidRPr="00CA7898">
        <w:rPr>
          <w:rStyle w:val="a6"/>
          <w:sz w:val="20"/>
          <w:szCs w:val="21"/>
        </w:rPr>
        <w:footnoteRef/>
      </w:r>
      <w:r w:rsidRPr="00CA7898">
        <w:rPr>
          <w:sz w:val="20"/>
          <w:szCs w:val="21"/>
        </w:rPr>
        <w:t xml:space="preserve"> </w:t>
      </w:r>
      <w:r w:rsidR="00631C25" w:rsidRPr="00CA7898">
        <w:rPr>
          <w:rFonts w:hint="eastAsia"/>
          <w:sz w:val="20"/>
          <w:szCs w:val="21"/>
        </w:rPr>
        <w:t>小林哲郎「『政治と関わりたくない人たち』がもたらす政治的帰結」</w:t>
      </w:r>
      <w:r w:rsidR="00631C25" w:rsidRPr="00CA7898">
        <w:rPr>
          <w:sz w:val="20"/>
          <w:szCs w:val="21"/>
        </w:rPr>
        <w:t>Newsweek（2024年2月13日）&lt;</w:t>
      </w:r>
      <w:r w:rsidRPr="00CA7898">
        <w:rPr>
          <w:sz w:val="20"/>
          <w:szCs w:val="21"/>
        </w:rPr>
        <w:t>https://www.newsweekjapan.jp/stories/world/2024/02/post-103502.php</w:t>
      </w:r>
      <w:r w:rsidR="00631C25" w:rsidRPr="00CA7898">
        <w:rPr>
          <w:sz w:val="20"/>
          <w:szCs w:val="21"/>
        </w:rPr>
        <w:t>&gt;.</w:t>
      </w:r>
    </w:p>
  </w:footnote>
  <w:footnote w:id="7">
    <w:p w14:paraId="3D237BAE" w14:textId="611C0694" w:rsidR="006A33A1" w:rsidRPr="00CA7898" w:rsidRDefault="006A33A1">
      <w:pPr>
        <w:pStyle w:val="a4"/>
        <w:rPr>
          <w:sz w:val="20"/>
          <w:szCs w:val="21"/>
        </w:rPr>
      </w:pPr>
      <w:r w:rsidRPr="00CA7898">
        <w:rPr>
          <w:rStyle w:val="a6"/>
          <w:sz w:val="20"/>
          <w:szCs w:val="21"/>
        </w:rPr>
        <w:footnoteRef/>
      </w:r>
      <w:r w:rsidRPr="00CA7898">
        <w:rPr>
          <w:sz w:val="20"/>
          <w:szCs w:val="21"/>
        </w:rPr>
        <w:t xml:space="preserve"> </w:t>
      </w:r>
      <w:r w:rsidR="00631C25" w:rsidRPr="00CA7898">
        <w:rPr>
          <w:rFonts w:hint="eastAsia"/>
          <w:sz w:val="20"/>
          <w:szCs w:val="21"/>
        </w:rPr>
        <w:t>谷口将紀・大森翔子「人々の政治コミュニケーションーメディアへの情報接触行動を中心に」</w:t>
      </w:r>
      <w:r w:rsidR="00631C25" w:rsidRPr="00CA7898">
        <w:rPr>
          <w:sz w:val="20"/>
          <w:szCs w:val="21"/>
        </w:rPr>
        <w:t>NIRA</w:t>
      </w:r>
      <w:r w:rsidR="00631C25" w:rsidRPr="00CA7898">
        <w:rPr>
          <w:rFonts w:hint="eastAsia"/>
          <w:sz w:val="20"/>
          <w:szCs w:val="21"/>
        </w:rPr>
        <w:t>研究報告書（</w:t>
      </w:r>
      <w:r w:rsidR="00631C25" w:rsidRPr="00CA7898">
        <w:rPr>
          <w:sz w:val="20"/>
          <w:szCs w:val="21"/>
        </w:rPr>
        <w:t>2023年3月8日</w:t>
      </w:r>
      <w:r w:rsidR="00631C25" w:rsidRPr="00CA7898">
        <w:rPr>
          <w:rFonts w:hint="eastAsia"/>
          <w:sz w:val="20"/>
          <w:szCs w:val="21"/>
        </w:rPr>
        <w:t>）</w:t>
      </w:r>
      <w:r w:rsidR="00631C25" w:rsidRPr="00CA7898">
        <w:rPr>
          <w:sz w:val="20"/>
          <w:szCs w:val="21"/>
        </w:rPr>
        <w:t>&lt; https://www.nira.or.jp/paper/rp202302.pdf &gt;.</w:t>
      </w:r>
    </w:p>
  </w:footnote>
  <w:footnote w:id="8">
    <w:p w14:paraId="69F25710" w14:textId="63574B06" w:rsidR="006A33A1" w:rsidRPr="00D67838" w:rsidRDefault="006A33A1">
      <w:pPr>
        <w:pStyle w:val="a4"/>
      </w:pPr>
      <w:r w:rsidRPr="00CA7898">
        <w:rPr>
          <w:rStyle w:val="a6"/>
          <w:sz w:val="20"/>
          <w:szCs w:val="21"/>
        </w:rPr>
        <w:footnoteRef/>
      </w:r>
      <w:r w:rsidRPr="00CA7898">
        <w:rPr>
          <w:sz w:val="20"/>
          <w:szCs w:val="21"/>
        </w:rPr>
        <w:t xml:space="preserve"> </w:t>
      </w:r>
      <w:r w:rsidR="00631C25" w:rsidRPr="00CA7898">
        <w:rPr>
          <w:rFonts w:hint="eastAsia"/>
          <w:sz w:val="20"/>
          <w:szCs w:val="21"/>
        </w:rPr>
        <w:t>総務省情報通信政策研究所「令和４年度情報通信メディアの利用時間と情報行動に関する調査</w:t>
      </w:r>
      <w:r w:rsidR="00631C25" w:rsidRPr="00CA7898">
        <w:rPr>
          <w:sz w:val="20"/>
          <w:szCs w:val="21"/>
        </w:rPr>
        <w:t xml:space="preserve"> 報告書」（令和5年6月）&lt;</w:t>
      </w:r>
      <w:r w:rsidR="00D67838" w:rsidRPr="00CA7898">
        <w:rPr>
          <w:sz w:val="20"/>
          <w:szCs w:val="21"/>
        </w:rPr>
        <w:t>https://www.soumu.go.jp/main_content/000887589.pdf</w:t>
      </w:r>
      <w:r w:rsidR="00631C25" w:rsidRPr="00CA7898">
        <w:rPr>
          <w:sz w:val="20"/>
          <w:szCs w:val="21"/>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0B3D"/>
    <w:multiLevelType w:val="multilevel"/>
    <w:tmpl w:val="8578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9B"/>
    <w:rsid w:val="00013E36"/>
    <w:rsid w:val="000318F0"/>
    <w:rsid w:val="00091BEE"/>
    <w:rsid w:val="00097C9B"/>
    <w:rsid w:val="000B7786"/>
    <w:rsid w:val="00106AD4"/>
    <w:rsid w:val="00121EEA"/>
    <w:rsid w:val="001C2CB0"/>
    <w:rsid w:val="00220A00"/>
    <w:rsid w:val="00247478"/>
    <w:rsid w:val="00271B56"/>
    <w:rsid w:val="002B0BE9"/>
    <w:rsid w:val="002D4658"/>
    <w:rsid w:val="002F4165"/>
    <w:rsid w:val="00353535"/>
    <w:rsid w:val="00432200"/>
    <w:rsid w:val="004453FE"/>
    <w:rsid w:val="0048662B"/>
    <w:rsid w:val="005038D7"/>
    <w:rsid w:val="00503C16"/>
    <w:rsid w:val="005076B0"/>
    <w:rsid w:val="00545D34"/>
    <w:rsid w:val="00554D24"/>
    <w:rsid w:val="00587F0E"/>
    <w:rsid w:val="005F1B41"/>
    <w:rsid w:val="005F250E"/>
    <w:rsid w:val="00631C25"/>
    <w:rsid w:val="006A33A1"/>
    <w:rsid w:val="006B4B10"/>
    <w:rsid w:val="0072314F"/>
    <w:rsid w:val="00723CE2"/>
    <w:rsid w:val="007444FA"/>
    <w:rsid w:val="00792EA0"/>
    <w:rsid w:val="007A2C4B"/>
    <w:rsid w:val="007A677C"/>
    <w:rsid w:val="007B6D71"/>
    <w:rsid w:val="007C4970"/>
    <w:rsid w:val="008515F5"/>
    <w:rsid w:val="00894BC3"/>
    <w:rsid w:val="008B18FC"/>
    <w:rsid w:val="008D6DBA"/>
    <w:rsid w:val="0096002F"/>
    <w:rsid w:val="009618CF"/>
    <w:rsid w:val="009772C0"/>
    <w:rsid w:val="00982CD8"/>
    <w:rsid w:val="00993C0A"/>
    <w:rsid w:val="00A26B9B"/>
    <w:rsid w:val="00A72AB1"/>
    <w:rsid w:val="00AB6DF7"/>
    <w:rsid w:val="00B136AC"/>
    <w:rsid w:val="00B322CB"/>
    <w:rsid w:val="00B33CD5"/>
    <w:rsid w:val="00B42370"/>
    <w:rsid w:val="00B71F5A"/>
    <w:rsid w:val="00B93367"/>
    <w:rsid w:val="00BA4666"/>
    <w:rsid w:val="00BB4C59"/>
    <w:rsid w:val="00BB6103"/>
    <w:rsid w:val="00BD1F48"/>
    <w:rsid w:val="00BE5114"/>
    <w:rsid w:val="00C250A9"/>
    <w:rsid w:val="00C4344C"/>
    <w:rsid w:val="00C4713D"/>
    <w:rsid w:val="00CA7898"/>
    <w:rsid w:val="00CF1397"/>
    <w:rsid w:val="00D67838"/>
    <w:rsid w:val="00D755AA"/>
    <w:rsid w:val="00D90610"/>
    <w:rsid w:val="00E20A5B"/>
    <w:rsid w:val="00E22725"/>
    <w:rsid w:val="00EF2DAE"/>
    <w:rsid w:val="00EF6C74"/>
    <w:rsid w:val="00F07821"/>
    <w:rsid w:val="00F32A2F"/>
    <w:rsid w:val="00F55517"/>
    <w:rsid w:val="00FD028B"/>
    <w:rsid w:val="00FE5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E19336"/>
  <w15:chartTrackingRefBased/>
  <w15:docId w15:val="{50FC170A-90BC-45CB-A40A-65D4C752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26B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A26B9B"/>
    <w:rPr>
      <w:color w:val="0000FF"/>
      <w:u w:val="single"/>
    </w:rPr>
  </w:style>
  <w:style w:type="paragraph" w:styleId="a4">
    <w:name w:val="footnote text"/>
    <w:basedOn w:val="a"/>
    <w:link w:val="a5"/>
    <w:uiPriority w:val="99"/>
    <w:semiHidden/>
    <w:unhideWhenUsed/>
    <w:rsid w:val="00106AD4"/>
    <w:pPr>
      <w:snapToGrid w:val="0"/>
      <w:jc w:val="left"/>
    </w:pPr>
  </w:style>
  <w:style w:type="character" w:customStyle="1" w:styleId="a5">
    <w:name w:val="脚注文字列 (文字)"/>
    <w:basedOn w:val="a0"/>
    <w:link w:val="a4"/>
    <w:uiPriority w:val="99"/>
    <w:semiHidden/>
    <w:rsid w:val="00106AD4"/>
  </w:style>
  <w:style w:type="character" w:styleId="a6">
    <w:name w:val="footnote reference"/>
    <w:basedOn w:val="a0"/>
    <w:uiPriority w:val="99"/>
    <w:semiHidden/>
    <w:unhideWhenUsed/>
    <w:rsid w:val="00106AD4"/>
    <w:rPr>
      <w:vertAlign w:val="superscript"/>
    </w:rPr>
  </w:style>
  <w:style w:type="character" w:styleId="a7">
    <w:name w:val="Unresolved Mention"/>
    <w:basedOn w:val="a0"/>
    <w:uiPriority w:val="99"/>
    <w:semiHidden/>
    <w:unhideWhenUsed/>
    <w:rsid w:val="00631C25"/>
    <w:rPr>
      <w:color w:val="605E5C"/>
      <w:shd w:val="clear" w:color="auto" w:fill="E1DFDD"/>
    </w:rPr>
  </w:style>
  <w:style w:type="paragraph" w:styleId="a8">
    <w:name w:val="Revision"/>
    <w:hidden/>
    <w:uiPriority w:val="99"/>
    <w:semiHidden/>
    <w:rsid w:val="007A2C4B"/>
  </w:style>
  <w:style w:type="paragraph" w:styleId="a9">
    <w:name w:val="header"/>
    <w:basedOn w:val="a"/>
    <w:link w:val="aa"/>
    <w:uiPriority w:val="99"/>
    <w:unhideWhenUsed/>
    <w:rsid w:val="00FD028B"/>
    <w:pPr>
      <w:tabs>
        <w:tab w:val="center" w:pos="4252"/>
        <w:tab w:val="right" w:pos="8504"/>
      </w:tabs>
      <w:snapToGrid w:val="0"/>
    </w:pPr>
  </w:style>
  <w:style w:type="character" w:customStyle="1" w:styleId="aa">
    <w:name w:val="ヘッダー (文字)"/>
    <w:basedOn w:val="a0"/>
    <w:link w:val="a9"/>
    <w:uiPriority w:val="99"/>
    <w:rsid w:val="00FD028B"/>
  </w:style>
  <w:style w:type="paragraph" w:styleId="ab">
    <w:name w:val="footer"/>
    <w:basedOn w:val="a"/>
    <w:link w:val="ac"/>
    <w:uiPriority w:val="99"/>
    <w:unhideWhenUsed/>
    <w:rsid w:val="00FD028B"/>
    <w:pPr>
      <w:tabs>
        <w:tab w:val="center" w:pos="4252"/>
        <w:tab w:val="right" w:pos="8504"/>
      </w:tabs>
      <w:snapToGrid w:val="0"/>
    </w:pPr>
  </w:style>
  <w:style w:type="character" w:customStyle="1" w:styleId="ac">
    <w:name w:val="フッター (文字)"/>
    <w:basedOn w:val="a0"/>
    <w:link w:val="ab"/>
    <w:uiPriority w:val="99"/>
    <w:rsid w:val="00FD028B"/>
  </w:style>
  <w:style w:type="character" w:styleId="ad">
    <w:name w:val="annotation reference"/>
    <w:basedOn w:val="a0"/>
    <w:uiPriority w:val="99"/>
    <w:semiHidden/>
    <w:unhideWhenUsed/>
    <w:rsid w:val="00AB6DF7"/>
    <w:rPr>
      <w:sz w:val="18"/>
      <w:szCs w:val="18"/>
    </w:rPr>
  </w:style>
  <w:style w:type="paragraph" w:styleId="ae">
    <w:name w:val="annotation text"/>
    <w:basedOn w:val="a"/>
    <w:link w:val="af"/>
    <w:uiPriority w:val="99"/>
    <w:unhideWhenUsed/>
    <w:rsid w:val="00AB6DF7"/>
    <w:pPr>
      <w:jc w:val="left"/>
    </w:pPr>
  </w:style>
  <w:style w:type="character" w:customStyle="1" w:styleId="af">
    <w:name w:val="コメント文字列 (文字)"/>
    <w:basedOn w:val="a0"/>
    <w:link w:val="ae"/>
    <w:uiPriority w:val="99"/>
    <w:rsid w:val="00AB6DF7"/>
  </w:style>
  <w:style w:type="paragraph" w:styleId="af0">
    <w:name w:val="annotation subject"/>
    <w:basedOn w:val="ae"/>
    <w:next w:val="ae"/>
    <w:link w:val="af1"/>
    <w:uiPriority w:val="99"/>
    <w:semiHidden/>
    <w:unhideWhenUsed/>
    <w:rsid w:val="00AB6DF7"/>
    <w:rPr>
      <w:b/>
      <w:bCs/>
    </w:rPr>
  </w:style>
  <w:style w:type="character" w:customStyle="1" w:styleId="af1">
    <w:name w:val="コメント内容 (文字)"/>
    <w:basedOn w:val="af"/>
    <w:link w:val="af0"/>
    <w:uiPriority w:val="99"/>
    <w:semiHidden/>
    <w:rsid w:val="00AB6D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92143">
      <w:bodyDiv w:val="1"/>
      <w:marLeft w:val="0"/>
      <w:marRight w:val="0"/>
      <w:marTop w:val="0"/>
      <w:marBottom w:val="0"/>
      <w:divBdr>
        <w:top w:val="none" w:sz="0" w:space="0" w:color="auto"/>
        <w:left w:val="none" w:sz="0" w:space="0" w:color="auto"/>
        <w:bottom w:val="none" w:sz="0" w:space="0" w:color="auto"/>
        <w:right w:val="none" w:sz="0" w:space="0" w:color="auto"/>
      </w:divBdr>
    </w:div>
    <w:div w:id="1186406792">
      <w:bodyDiv w:val="1"/>
      <w:marLeft w:val="0"/>
      <w:marRight w:val="0"/>
      <w:marTop w:val="0"/>
      <w:marBottom w:val="0"/>
      <w:divBdr>
        <w:top w:val="none" w:sz="0" w:space="0" w:color="auto"/>
        <w:left w:val="none" w:sz="0" w:space="0" w:color="auto"/>
        <w:bottom w:val="none" w:sz="0" w:space="0" w:color="auto"/>
        <w:right w:val="none" w:sz="0" w:space="0" w:color="auto"/>
      </w:divBdr>
    </w:div>
    <w:div w:id="173809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AD9A3-88DE-4F52-8469-DE7741F7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867</Words>
  <Characters>4945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瑛嗣郎 水谷</dc:creator>
  <cp:keywords/>
  <dc:description/>
  <cp:lastModifiedBy>瑛嗣郎 水谷</cp:lastModifiedBy>
  <cp:revision>3</cp:revision>
  <dcterms:created xsi:type="dcterms:W3CDTF">2024-06-05T06:36:00Z</dcterms:created>
  <dcterms:modified xsi:type="dcterms:W3CDTF">2024-06-05T06:37:00Z</dcterms:modified>
</cp:coreProperties>
</file>