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BA81" w14:textId="48AD269C" w:rsidR="00280C76" w:rsidRPr="00BA2A84" w:rsidRDefault="00492FD7" w:rsidP="00211A1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Public Comments</w:t>
      </w:r>
      <w:r w:rsidR="00C80861" w:rsidRPr="00BA2A8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Pr="00492FD7">
        <w:rPr>
          <w:rFonts w:asciiTheme="majorBidi" w:hAnsiTheme="majorBidi" w:cstheme="majorBidi"/>
          <w:b/>
          <w:bCs/>
          <w:sz w:val="24"/>
          <w:szCs w:val="24"/>
        </w:rPr>
        <w:t>“From the River to the Sea"</w:t>
      </w:r>
    </w:p>
    <w:p w14:paraId="57333FBF" w14:textId="71AA0B2C" w:rsidR="00C80861" w:rsidRPr="00A27788" w:rsidRDefault="00C80861" w:rsidP="00211A19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27788">
        <w:rPr>
          <w:rFonts w:asciiTheme="majorBidi" w:hAnsiTheme="majorBidi" w:cstheme="majorBidi"/>
          <w:i/>
          <w:iCs/>
          <w:sz w:val="24"/>
          <w:szCs w:val="24"/>
        </w:rPr>
        <w:t>Husam Mahjoub</w:t>
      </w:r>
    </w:p>
    <w:p w14:paraId="237B9038" w14:textId="564820B1" w:rsidR="00C80861" w:rsidRDefault="00C80861" w:rsidP="00211A1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Sudan Bukra TV Channel – Sudan ICT Advisory Group</w:t>
      </w:r>
    </w:p>
    <w:p w14:paraId="281B162C" w14:textId="7EF94CEA" w:rsidR="00BA2A84" w:rsidRDefault="00BA2A84" w:rsidP="00211A1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2297AD4" w14:textId="0C59C626" w:rsidR="003D4A24" w:rsidRDefault="003D4A24" w:rsidP="00211A1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615819F" w14:textId="4D42EA29" w:rsidR="007F25B5" w:rsidRDefault="00B03C3C" w:rsidP="0037662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Palestinians and pro-Palestinians generally complement the phrase “From the River to the Sea” with “Palestine will be free” in demonstrations, protests, social media posts…etc. </w:t>
      </w:r>
      <w:r w:rsidR="0013761A">
        <w:rPr>
          <w:rFonts w:asciiTheme="majorBidi" w:hAnsiTheme="majorBidi" w:cstheme="majorBidi"/>
          <w:sz w:val="24"/>
          <w:szCs w:val="24"/>
        </w:rPr>
        <w:t xml:space="preserve">I agree with Meta’s original position that the phrase does not constitute </w:t>
      </w:r>
      <w:r w:rsidR="004613A2">
        <w:rPr>
          <w:rFonts w:asciiTheme="majorBidi" w:hAnsiTheme="majorBidi" w:cstheme="majorBidi"/>
          <w:sz w:val="24"/>
          <w:szCs w:val="24"/>
        </w:rPr>
        <w:t xml:space="preserve">a violation to its rules on </w:t>
      </w:r>
      <w:r w:rsidR="0068231B">
        <w:rPr>
          <w:rFonts w:asciiTheme="majorBidi" w:hAnsiTheme="majorBidi" w:cstheme="majorBidi"/>
          <w:sz w:val="24"/>
          <w:szCs w:val="24"/>
        </w:rPr>
        <w:t xml:space="preserve">hate speech, violence and incitement. </w:t>
      </w:r>
      <w:r w:rsidR="00376622">
        <w:rPr>
          <w:rFonts w:asciiTheme="majorBidi" w:hAnsiTheme="majorBidi" w:cstheme="majorBidi"/>
          <w:sz w:val="24"/>
          <w:szCs w:val="24"/>
        </w:rPr>
        <w:t xml:space="preserve">It </w:t>
      </w:r>
      <w:r w:rsidR="0068231B">
        <w:rPr>
          <w:rFonts w:asciiTheme="majorBidi" w:hAnsiTheme="majorBidi" w:cstheme="majorBidi"/>
          <w:sz w:val="24"/>
          <w:szCs w:val="24"/>
        </w:rPr>
        <w:t>is a</w:t>
      </w:r>
      <w:r w:rsidR="00CA323F">
        <w:rPr>
          <w:rFonts w:asciiTheme="majorBidi" w:hAnsiTheme="majorBidi" w:cstheme="majorBidi"/>
          <w:sz w:val="24"/>
          <w:szCs w:val="24"/>
        </w:rPr>
        <w:t xml:space="preserve">n </w:t>
      </w:r>
      <w:r w:rsidR="00DE631A">
        <w:rPr>
          <w:rFonts w:asciiTheme="majorBidi" w:hAnsiTheme="majorBidi" w:cstheme="majorBidi"/>
          <w:sz w:val="24"/>
          <w:szCs w:val="24"/>
        </w:rPr>
        <w:t>inspirational</w:t>
      </w:r>
      <w:r w:rsidR="00927E68">
        <w:rPr>
          <w:rFonts w:asciiTheme="majorBidi" w:hAnsiTheme="majorBidi" w:cstheme="majorBidi"/>
          <w:sz w:val="24"/>
          <w:szCs w:val="24"/>
        </w:rPr>
        <w:t>,</w:t>
      </w:r>
      <w:r w:rsidR="00376622">
        <w:rPr>
          <w:rFonts w:asciiTheme="majorBidi" w:hAnsiTheme="majorBidi" w:cstheme="majorBidi"/>
          <w:sz w:val="24"/>
          <w:szCs w:val="24"/>
        </w:rPr>
        <w:t xml:space="preserve"> almost poetic</w:t>
      </w:r>
      <w:r w:rsidR="00927E68">
        <w:rPr>
          <w:rFonts w:asciiTheme="majorBidi" w:hAnsiTheme="majorBidi" w:cstheme="majorBidi"/>
          <w:sz w:val="24"/>
          <w:szCs w:val="24"/>
        </w:rPr>
        <w:t>,</w:t>
      </w:r>
      <w:r w:rsidR="00376622">
        <w:rPr>
          <w:rFonts w:asciiTheme="majorBidi" w:hAnsiTheme="majorBidi" w:cstheme="majorBidi"/>
          <w:sz w:val="24"/>
          <w:szCs w:val="24"/>
        </w:rPr>
        <w:t xml:space="preserve"> slogan which is based on</w:t>
      </w:r>
      <w:r w:rsidR="0068231B">
        <w:rPr>
          <w:rFonts w:asciiTheme="majorBidi" w:hAnsiTheme="majorBidi" w:cstheme="majorBidi"/>
          <w:sz w:val="24"/>
          <w:szCs w:val="24"/>
        </w:rPr>
        <w:t xml:space="preserve"> historical fact</w:t>
      </w:r>
      <w:r w:rsidR="00376622">
        <w:rPr>
          <w:rFonts w:asciiTheme="majorBidi" w:hAnsiTheme="majorBidi" w:cstheme="majorBidi"/>
          <w:sz w:val="24"/>
          <w:szCs w:val="24"/>
        </w:rPr>
        <w:t>s</w:t>
      </w:r>
      <w:r w:rsidR="0068231B">
        <w:rPr>
          <w:rFonts w:asciiTheme="majorBidi" w:hAnsiTheme="majorBidi" w:cstheme="majorBidi"/>
          <w:sz w:val="24"/>
          <w:szCs w:val="24"/>
        </w:rPr>
        <w:t>.</w:t>
      </w:r>
    </w:p>
    <w:p w14:paraId="4D873B18" w14:textId="42FC9A2B" w:rsidR="0078244B" w:rsidRDefault="007F25B5" w:rsidP="00B876D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declares an aspiration that Palestine and Palestinians </w:t>
      </w:r>
      <w:r w:rsidR="00B876D5">
        <w:rPr>
          <w:rFonts w:asciiTheme="majorBidi" w:hAnsiTheme="majorBidi" w:cstheme="majorBidi"/>
          <w:sz w:val="24"/>
          <w:szCs w:val="24"/>
        </w:rPr>
        <w:t>des</w:t>
      </w:r>
      <w:r w:rsidR="00927E68">
        <w:rPr>
          <w:rFonts w:asciiTheme="majorBidi" w:hAnsiTheme="majorBidi" w:cstheme="majorBidi"/>
          <w:sz w:val="24"/>
          <w:szCs w:val="24"/>
        </w:rPr>
        <w:t>ire</w:t>
      </w:r>
      <w:r w:rsidR="00B876D5">
        <w:rPr>
          <w:rFonts w:asciiTheme="majorBidi" w:hAnsiTheme="majorBidi" w:cstheme="majorBidi"/>
          <w:sz w:val="24"/>
          <w:szCs w:val="24"/>
        </w:rPr>
        <w:t xml:space="preserve"> and des</w:t>
      </w:r>
      <w:r w:rsidR="00927E68">
        <w:rPr>
          <w:rFonts w:asciiTheme="majorBidi" w:hAnsiTheme="majorBidi" w:cstheme="majorBidi"/>
          <w:sz w:val="24"/>
          <w:szCs w:val="24"/>
        </w:rPr>
        <w:t>erv</w:t>
      </w:r>
      <w:r w:rsidR="00B876D5">
        <w:rPr>
          <w:rFonts w:asciiTheme="majorBidi" w:hAnsiTheme="majorBidi" w:cstheme="majorBidi"/>
          <w:sz w:val="24"/>
          <w:szCs w:val="24"/>
        </w:rPr>
        <w:t>e to b</w:t>
      </w:r>
      <w:r>
        <w:rPr>
          <w:rFonts w:asciiTheme="majorBidi" w:hAnsiTheme="majorBidi" w:cstheme="majorBidi"/>
          <w:sz w:val="24"/>
          <w:szCs w:val="24"/>
        </w:rPr>
        <w:t xml:space="preserve">e free. </w:t>
      </w:r>
      <w:r w:rsidR="00B876D5">
        <w:rPr>
          <w:rFonts w:asciiTheme="majorBidi" w:hAnsiTheme="majorBidi" w:cstheme="majorBidi"/>
          <w:sz w:val="24"/>
          <w:szCs w:val="24"/>
        </w:rPr>
        <w:t xml:space="preserve">It does not call for violence or hate against any people. </w:t>
      </w:r>
      <w:r>
        <w:rPr>
          <w:rFonts w:asciiTheme="majorBidi" w:hAnsiTheme="majorBidi" w:cstheme="majorBidi"/>
          <w:sz w:val="24"/>
          <w:szCs w:val="24"/>
        </w:rPr>
        <w:t>H</w:t>
      </w:r>
      <w:r w:rsidR="00376622">
        <w:rPr>
          <w:rFonts w:asciiTheme="majorBidi" w:hAnsiTheme="majorBidi" w:cstheme="majorBidi"/>
          <w:sz w:val="24"/>
          <w:szCs w:val="24"/>
        </w:rPr>
        <w:t>istorically</w:t>
      </w:r>
      <w:r>
        <w:rPr>
          <w:rFonts w:asciiTheme="majorBidi" w:hAnsiTheme="majorBidi" w:cstheme="majorBidi"/>
          <w:sz w:val="24"/>
          <w:szCs w:val="24"/>
        </w:rPr>
        <w:t>, Palestine</w:t>
      </w:r>
      <w:r w:rsidR="00376622">
        <w:rPr>
          <w:rFonts w:asciiTheme="majorBidi" w:hAnsiTheme="majorBidi" w:cstheme="majorBidi"/>
          <w:sz w:val="24"/>
          <w:szCs w:val="24"/>
        </w:rPr>
        <w:t xml:space="preserve"> </w:t>
      </w:r>
      <w:r w:rsidR="0068231B">
        <w:rPr>
          <w:rFonts w:asciiTheme="majorBidi" w:hAnsiTheme="majorBidi" w:cstheme="majorBidi"/>
          <w:sz w:val="24"/>
          <w:szCs w:val="24"/>
        </w:rPr>
        <w:t>was one state from the Jordan River to the Mediterranean Sea, and Arab Palestinians whether Muslims or Christians lived in that state along with many Jews.</w:t>
      </w:r>
      <w:r w:rsidR="00376622">
        <w:rPr>
          <w:rFonts w:asciiTheme="majorBidi" w:hAnsiTheme="majorBidi" w:cstheme="majorBidi"/>
          <w:sz w:val="24"/>
          <w:szCs w:val="24"/>
        </w:rPr>
        <w:t xml:space="preserve"> International colonial </w:t>
      </w:r>
      <w:r w:rsidR="00B876D5">
        <w:rPr>
          <w:rFonts w:asciiTheme="majorBidi" w:hAnsiTheme="majorBidi" w:cstheme="majorBidi"/>
          <w:sz w:val="24"/>
          <w:szCs w:val="24"/>
        </w:rPr>
        <w:t>powers</w:t>
      </w:r>
      <w:r w:rsidR="00376622">
        <w:rPr>
          <w:rFonts w:asciiTheme="majorBidi" w:hAnsiTheme="majorBidi" w:cstheme="majorBidi"/>
          <w:sz w:val="24"/>
          <w:szCs w:val="24"/>
        </w:rPr>
        <w:t xml:space="preserve"> divided historic Palestine and created the State of Israel. This was </w:t>
      </w:r>
      <w:r w:rsidR="00063579">
        <w:rPr>
          <w:rFonts w:asciiTheme="majorBidi" w:hAnsiTheme="majorBidi" w:cstheme="majorBidi"/>
          <w:sz w:val="24"/>
          <w:szCs w:val="24"/>
        </w:rPr>
        <w:t xml:space="preserve">one </w:t>
      </w:r>
      <w:r w:rsidR="00376622">
        <w:rPr>
          <w:rFonts w:asciiTheme="majorBidi" w:hAnsiTheme="majorBidi" w:cstheme="majorBidi"/>
          <w:sz w:val="24"/>
          <w:szCs w:val="24"/>
        </w:rPr>
        <w:t xml:space="preserve">political </w:t>
      </w:r>
      <w:r w:rsidR="00063579">
        <w:rPr>
          <w:rFonts w:asciiTheme="majorBidi" w:hAnsiTheme="majorBidi" w:cstheme="majorBidi"/>
          <w:sz w:val="24"/>
          <w:szCs w:val="24"/>
        </w:rPr>
        <w:t xml:space="preserve">arrangement that reflected certain realities </w:t>
      </w:r>
      <w:r w:rsidR="00FC5E1F">
        <w:rPr>
          <w:rFonts w:asciiTheme="majorBidi" w:hAnsiTheme="majorBidi" w:cstheme="majorBidi"/>
          <w:sz w:val="24"/>
          <w:szCs w:val="24"/>
        </w:rPr>
        <w:t>then</w:t>
      </w:r>
      <w:r w:rsidR="00B876D5">
        <w:rPr>
          <w:rFonts w:asciiTheme="majorBidi" w:hAnsiTheme="majorBidi" w:cstheme="majorBidi"/>
          <w:sz w:val="24"/>
          <w:szCs w:val="24"/>
        </w:rPr>
        <w:t xml:space="preserve">. Other political options were available then and can be available in the future, including </w:t>
      </w:r>
      <w:r w:rsidR="0078244B">
        <w:rPr>
          <w:rFonts w:asciiTheme="majorBidi" w:hAnsiTheme="majorBidi" w:cstheme="majorBidi"/>
          <w:sz w:val="24"/>
          <w:szCs w:val="24"/>
        </w:rPr>
        <w:t>the establishment of one democratic state called Palestine where all its citizens are free and equal, whether Arabs or Jews.</w:t>
      </w:r>
    </w:p>
    <w:p w14:paraId="1614E224" w14:textId="3CAE608E" w:rsidR="008F1901" w:rsidRDefault="0078244B" w:rsidP="00927E6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phrase does not constitute a violation to Meta’s rules on </w:t>
      </w:r>
      <w:r w:rsidRPr="0078244B">
        <w:rPr>
          <w:rFonts w:asciiTheme="majorBidi" w:hAnsiTheme="majorBidi" w:cstheme="majorBidi"/>
          <w:sz w:val="24"/>
          <w:szCs w:val="24"/>
        </w:rPr>
        <w:t>Dangerous Organizations and Individuals</w:t>
      </w:r>
      <w:r>
        <w:rPr>
          <w:rFonts w:asciiTheme="majorBidi" w:hAnsiTheme="majorBidi" w:cstheme="majorBidi"/>
          <w:sz w:val="24"/>
          <w:szCs w:val="24"/>
        </w:rPr>
        <w:t>, as it predates the founding of Hamas</w:t>
      </w:r>
      <w:r w:rsidR="008F1901">
        <w:rPr>
          <w:rFonts w:asciiTheme="majorBidi" w:hAnsiTheme="majorBidi" w:cstheme="majorBidi"/>
          <w:sz w:val="24"/>
          <w:szCs w:val="24"/>
        </w:rPr>
        <w:t xml:space="preserve"> and is widely used by Palestinians and non-Palestinians, including Jews and Israelis, who are not members or supporters of Hamas or any other organizations or individuals who fit Meta’s definition of “</w:t>
      </w:r>
      <w:r w:rsidR="008F1901" w:rsidRPr="008F1901">
        <w:rPr>
          <w:rFonts w:asciiTheme="majorBidi" w:hAnsiTheme="majorBidi" w:cstheme="majorBidi"/>
          <w:sz w:val="24"/>
          <w:szCs w:val="24"/>
        </w:rPr>
        <w:t>Dangerous Organizations and Individuals</w:t>
      </w:r>
      <w:r w:rsidR="008F1901">
        <w:rPr>
          <w:rFonts w:asciiTheme="majorBidi" w:hAnsiTheme="majorBidi" w:cstheme="majorBidi"/>
          <w:sz w:val="24"/>
          <w:szCs w:val="24"/>
        </w:rPr>
        <w:t>”.</w:t>
      </w:r>
      <w:r w:rsidR="00927E68">
        <w:rPr>
          <w:rFonts w:asciiTheme="majorBidi" w:hAnsiTheme="majorBidi" w:cstheme="majorBidi"/>
          <w:sz w:val="24"/>
          <w:szCs w:val="24"/>
        </w:rPr>
        <w:t xml:space="preserve"> Hamas was established in the 1980s and the phrase has been used in Palestinian literature since the 1960s.</w:t>
      </w:r>
    </w:p>
    <w:p w14:paraId="02EE1BF2" w14:textId="56C19445" w:rsidR="008F1901" w:rsidRDefault="008F1901" w:rsidP="0078244B">
      <w:pPr>
        <w:jc w:val="both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</w:rPr>
        <w:t>Since October 7</w:t>
      </w:r>
      <w:r w:rsidRPr="008F190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, 2023, the phrase has been </w:t>
      </w:r>
      <w:r w:rsidR="007A4AC2">
        <w:rPr>
          <w:rFonts w:asciiTheme="majorBidi" w:hAnsiTheme="majorBidi" w:cstheme="majorBidi"/>
          <w:sz w:val="24"/>
          <w:szCs w:val="24"/>
        </w:rPr>
        <w:t xml:space="preserve">used in countless </w:t>
      </w:r>
      <w:r w:rsidR="003B4D7A">
        <w:rPr>
          <w:rFonts w:asciiTheme="majorBidi" w:hAnsiTheme="majorBidi" w:cstheme="majorBidi"/>
          <w:sz w:val="24"/>
          <w:szCs w:val="24"/>
        </w:rPr>
        <w:t xml:space="preserve">pro-Palestine </w:t>
      </w:r>
      <w:r w:rsidR="007A4AC2">
        <w:rPr>
          <w:rFonts w:asciiTheme="majorBidi" w:hAnsiTheme="majorBidi" w:cstheme="majorBidi"/>
          <w:sz w:val="24"/>
          <w:szCs w:val="24"/>
        </w:rPr>
        <w:t>demonstrations, protests</w:t>
      </w:r>
      <w:r w:rsidR="003B4D7A">
        <w:rPr>
          <w:rFonts w:asciiTheme="majorBidi" w:hAnsiTheme="majorBidi" w:cstheme="majorBidi"/>
          <w:sz w:val="24"/>
          <w:szCs w:val="24"/>
        </w:rPr>
        <w:t xml:space="preserve">, speeches, written </w:t>
      </w:r>
      <w:r w:rsidR="00F63398">
        <w:rPr>
          <w:rFonts w:asciiTheme="majorBidi" w:hAnsiTheme="majorBidi" w:cstheme="majorBidi"/>
          <w:sz w:val="24"/>
          <w:szCs w:val="24"/>
        </w:rPr>
        <w:t>materials,</w:t>
      </w:r>
      <w:r w:rsidR="003B4D7A">
        <w:rPr>
          <w:rFonts w:asciiTheme="majorBidi" w:hAnsiTheme="majorBidi" w:cstheme="majorBidi"/>
          <w:sz w:val="24"/>
          <w:szCs w:val="24"/>
        </w:rPr>
        <w:t xml:space="preserve"> and social media posts</w:t>
      </w:r>
      <w:r w:rsidR="00F63398">
        <w:rPr>
          <w:rFonts w:asciiTheme="majorBidi" w:hAnsiTheme="majorBidi" w:cstheme="majorBidi"/>
          <w:sz w:val="24"/>
          <w:szCs w:val="24"/>
        </w:rPr>
        <w:t xml:space="preserve"> across the </w:t>
      </w:r>
      <w:r w:rsidR="00F32EB2">
        <w:rPr>
          <w:rFonts w:asciiTheme="majorBidi" w:hAnsiTheme="majorBidi" w:cstheme="majorBidi"/>
          <w:sz w:val="24"/>
          <w:szCs w:val="24"/>
        </w:rPr>
        <w:t>world</w:t>
      </w:r>
      <w:r w:rsidR="00F63398">
        <w:rPr>
          <w:rFonts w:asciiTheme="majorBidi" w:hAnsiTheme="majorBidi" w:cstheme="majorBidi"/>
          <w:sz w:val="24"/>
          <w:szCs w:val="24"/>
        </w:rPr>
        <w:t xml:space="preserve">, and they have been </w:t>
      </w:r>
      <w:r w:rsidR="00577F12">
        <w:rPr>
          <w:rFonts w:asciiTheme="majorBidi" w:hAnsiTheme="majorBidi" w:cstheme="majorBidi"/>
          <w:sz w:val="24"/>
          <w:szCs w:val="24"/>
          <w:lang w:bidi="ar-AE"/>
        </w:rPr>
        <w:t>very peacefu</w:t>
      </w:r>
      <w:r w:rsidR="009912DA">
        <w:rPr>
          <w:rFonts w:asciiTheme="majorBidi" w:hAnsiTheme="majorBidi" w:cstheme="majorBidi"/>
          <w:sz w:val="24"/>
          <w:szCs w:val="24"/>
          <w:lang w:bidi="ar-AE"/>
        </w:rPr>
        <w:t>l. I</w:t>
      </w:r>
      <w:r w:rsidR="00577F12">
        <w:rPr>
          <w:rFonts w:asciiTheme="majorBidi" w:hAnsiTheme="majorBidi" w:cstheme="majorBidi"/>
          <w:sz w:val="24"/>
          <w:szCs w:val="24"/>
          <w:lang w:bidi="ar-AE"/>
        </w:rPr>
        <w:t>n fact, almost all the reported violence</w:t>
      </w:r>
      <w:r w:rsidR="009912DA">
        <w:rPr>
          <w:rFonts w:asciiTheme="majorBidi" w:hAnsiTheme="majorBidi" w:cstheme="majorBidi"/>
          <w:sz w:val="24"/>
          <w:szCs w:val="24"/>
          <w:lang w:bidi="ar-AE"/>
        </w:rPr>
        <w:t xml:space="preserve"> associated with any of those demonstrations and protests was directed towards the pro-Palestine demonstrators and protestors. In addition, there have been no reports for violence towards Israelis or Jews </w:t>
      </w:r>
      <w:r w:rsidR="003A09D8">
        <w:rPr>
          <w:rFonts w:asciiTheme="majorBidi" w:hAnsiTheme="majorBidi" w:cstheme="majorBidi"/>
          <w:sz w:val="24"/>
          <w:szCs w:val="24"/>
          <w:lang w:bidi="ar-AE"/>
        </w:rPr>
        <w:t>resulting from any online use for the phrase.</w:t>
      </w:r>
    </w:p>
    <w:p w14:paraId="44063EA2" w14:textId="7C88D48A" w:rsidR="003A09D8" w:rsidRDefault="003A09D8" w:rsidP="0078244B">
      <w:pPr>
        <w:jc w:val="both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sz w:val="24"/>
          <w:szCs w:val="24"/>
          <w:lang w:bidi="ar-AE"/>
        </w:rPr>
        <w:t>The phrase is categorically neither antisemitic nor anti-Israelis, as witnessed by the thousands of Jewish and Israelis participating actively in peaceful demonstrations and protests and chanting it with their fellow demonstrators and protesters</w:t>
      </w:r>
      <w:r w:rsidR="00F32EB2">
        <w:rPr>
          <w:rFonts w:asciiTheme="majorBidi" w:hAnsiTheme="majorBidi" w:cstheme="majorBidi"/>
          <w:sz w:val="24"/>
          <w:szCs w:val="24"/>
          <w:lang w:bidi="ar-AE"/>
        </w:rPr>
        <w:t xml:space="preserve"> around the globe.</w:t>
      </w:r>
    </w:p>
    <w:p w14:paraId="0BDA160C" w14:textId="43DC49F6" w:rsidR="003A09D8" w:rsidRDefault="003A09D8" w:rsidP="0078244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You can refer to the Israeli historian, Ilan Pappe’s answer to </w:t>
      </w:r>
      <w:r w:rsidR="0095129D">
        <w:rPr>
          <w:rFonts w:asciiTheme="majorBidi" w:hAnsiTheme="majorBidi" w:cstheme="majorBidi"/>
          <w:sz w:val="24"/>
          <w:szCs w:val="24"/>
        </w:rPr>
        <w:t>an American interrogation in Detroit Airport when asked about the phrase in this interview recorded today, May 21</w:t>
      </w:r>
      <w:r w:rsidR="004115D9">
        <w:rPr>
          <w:rFonts w:asciiTheme="majorBidi" w:hAnsiTheme="majorBidi" w:cstheme="majorBidi"/>
          <w:sz w:val="24"/>
          <w:szCs w:val="24"/>
        </w:rPr>
        <w:t xml:space="preserve">. He answered: </w:t>
      </w:r>
      <w:r w:rsidR="004115D9" w:rsidRPr="004115D9">
        <w:rPr>
          <w:rFonts w:asciiTheme="majorBidi" w:hAnsiTheme="majorBidi" w:cstheme="majorBidi"/>
          <w:sz w:val="24"/>
          <w:szCs w:val="24"/>
        </w:rPr>
        <w:t>everywhere where there is a river and there is a sea and people living between them, they should be free</w:t>
      </w:r>
      <w:r w:rsidR="0095129D">
        <w:rPr>
          <w:rFonts w:asciiTheme="majorBidi" w:hAnsiTheme="majorBidi" w:cstheme="majorBidi"/>
          <w:sz w:val="24"/>
          <w:szCs w:val="24"/>
        </w:rPr>
        <w:t>.</w:t>
      </w:r>
    </w:p>
    <w:p w14:paraId="7AF737D5" w14:textId="6ECE631F" w:rsidR="004115D9" w:rsidRDefault="004115D9" w:rsidP="0078244B">
      <w:pPr>
        <w:jc w:val="both"/>
        <w:rPr>
          <w:rFonts w:asciiTheme="majorBidi" w:hAnsiTheme="majorBidi" w:cstheme="majorBidi"/>
          <w:sz w:val="24"/>
          <w:szCs w:val="24"/>
        </w:rPr>
      </w:pPr>
      <w:hyperlink r:id="rId7" w:history="1">
        <w:r w:rsidRPr="009E5AC1">
          <w:rPr>
            <w:rStyle w:val="Hyperlink"/>
            <w:rFonts w:asciiTheme="majorBidi" w:hAnsiTheme="majorBidi" w:cstheme="majorBidi"/>
            <w:sz w:val="24"/>
            <w:szCs w:val="24"/>
          </w:rPr>
          <w:t>https://www.democracynow.org/2024/5/21/ilan_pappe_airport_detention</w:t>
        </w:r>
      </w:hyperlink>
    </w:p>
    <w:p w14:paraId="7EC91F11" w14:textId="082589FD" w:rsidR="004811C5" w:rsidRPr="00101F59" w:rsidRDefault="0095129D" w:rsidP="004115D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Worth mentioning at the end of my comments is </w:t>
      </w:r>
      <w:r w:rsidR="004115D9">
        <w:rPr>
          <w:rFonts w:asciiTheme="majorBidi" w:hAnsiTheme="majorBidi" w:cstheme="majorBidi"/>
          <w:sz w:val="24"/>
          <w:szCs w:val="24"/>
        </w:rPr>
        <w:t xml:space="preserve">the fact that the </w:t>
      </w:r>
      <w:r w:rsidR="004115D9" w:rsidRPr="004115D9">
        <w:rPr>
          <w:rFonts w:asciiTheme="majorBidi" w:hAnsiTheme="majorBidi" w:cstheme="majorBidi"/>
          <w:sz w:val="24"/>
          <w:szCs w:val="24"/>
        </w:rPr>
        <w:t>Israeli Likud Party in its 1977 Election Manifesto</w:t>
      </w:r>
      <w:r w:rsidR="004115D9">
        <w:rPr>
          <w:rFonts w:asciiTheme="majorBidi" w:hAnsiTheme="majorBidi" w:cstheme="majorBidi"/>
          <w:sz w:val="24"/>
          <w:szCs w:val="24"/>
        </w:rPr>
        <w:t xml:space="preserve"> used a similar phrase that read in full </w:t>
      </w:r>
      <w:r w:rsidR="004115D9">
        <w:rPr>
          <w:rFonts w:asciiTheme="majorBidi" w:hAnsiTheme="majorBidi" w:cstheme="majorBidi"/>
          <w:sz w:val="24"/>
          <w:szCs w:val="24"/>
        </w:rPr>
        <w:t>“</w:t>
      </w:r>
      <w:r w:rsidR="004115D9" w:rsidRPr="00F13EDA">
        <w:rPr>
          <w:rFonts w:asciiTheme="majorBidi" w:hAnsiTheme="majorBidi" w:cstheme="majorBidi"/>
          <w:sz w:val="24"/>
          <w:szCs w:val="24"/>
        </w:rPr>
        <w:t>Between the sea and the Jordan there will only be Israeli sovereignty</w:t>
      </w:r>
      <w:r w:rsidR="004115D9">
        <w:rPr>
          <w:rFonts w:asciiTheme="majorBidi" w:hAnsiTheme="majorBidi" w:cstheme="majorBidi"/>
          <w:sz w:val="24"/>
          <w:szCs w:val="24"/>
        </w:rPr>
        <w:t>”. This version clearly denies any non-Israelis their right of self-determination</w:t>
      </w:r>
      <w:r w:rsidR="00F32EB2">
        <w:rPr>
          <w:rFonts w:asciiTheme="majorBidi" w:hAnsiTheme="majorBidi" w:cstheme="majorBidi"/>
          <w:sz w:val="24"/>
          <w:szCs w:val="24"/>
        </w:rPr>
        <w:t>, or worse, their right to</w:t>
      </w:r>
      <w:r w:rsidR="004115D9">
        <w:rPr>
          <w:rFonts w:asciiTheme="majorBidi" w:hAnsiTheme="majorBidi" w:cstheme="majorBidi"/>
          <w:sz w:val="24"/>
          <w:szCs w:val="24"/>
        </w:rPr>
        <w:t xml:space="preserve"> exist.</w:t>
      </w:r>
    </w:p>
    <w:sectPr w:rsidR="004811C5" w:rsidRPr="00101F5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1DE1" w14:textId="77777777" w:rsidR="008B1001" w:rsidRDefault="008B1001" w:rsidP="007412C2">
      <w:pPr>
        <w:spacing w:after="0" w:line="240" w:lineRule="auto"/>
      </w:pPr>
      <w:r>
        <w:separator/>
      </w:r>
    </w:p>
  </w:endnote>
  <w:endnote w:type="continuationSeparator" w:id="0">
    <w:p w14:paraId="3B663D98" w14:textId="77777777" w:rsidR="008B1001" w:rsidRDefault="008B1001" w:rsidP="0074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64E8" w14:textId="0D7E2101" w:rsidR="007412C2" w:rsidRDefault="007412C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C4E35A" wp14:editId="739C0E89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640c44c285328ccc67a79838" descr="{&quot;HashCode&quot;:32712024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C4B3DA" w14:textId="5BA0A534" w:rsidR="007412C2" w:rsidRPr="00C60DDB" w:rsidRDefault="00C60DDB" w:rsidP="00C60DD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2B2F74"/>
                              <w:sz w:val="20"/>
                            </w:rPr>
                          </w:pPr>
                          <w:r w:rsidRPr="00C60DDB">
                            <w:rPr>
                              <w:rFonts w:ascii="Calibri" w:hAnsi="Calibri" w:cs="Calibri"/>
                              <w:color w:val="2B2F74"/>
                              <w:sz w:val="20"/>
                            </w:rPr>
                            <w:t xml:space="preserve">PERSONAL INFORMATION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4E35A" id="_x0000_t202" coordsize="21600,21600" o:spt="202" path="m,l,21600r21600,l21600,xe">
              <v:stroke joinstyle="miter"/>
              <v:path gradientshapeok="t" o:connecttype="rect"/>
            </v:shapetype>
            <v:shape id="MSIPCM640c44c285328ccc67a79838" o:spid="_x0000_s1026" type="#_x0000_t202" alt="{&quot;HashCode&quot;:327120248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" o:allowincell="f" filled="f" stroked="f" strokeweight=".5pt">
              <v:textbox inset=",0,,0">
                <w:txbxContent>
                  <w:p w14:paraId="0EC4B3DA" w14:textId="5BA0A534" w:rsidR="007412C2" w:rsidRPr="00C60DDB" w:rsidRDefault="00C60DDB" w:rsidP="00C60DD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2B2F74"/>
                        <w:sz w:val="20"/>
                      </w:rPr>
                    </w:pPr>
                    <w:r w:rsidRPr="00C60DDB">
                      <w:rPr>
                        <w:rFonts w:ascii="Calibri" w:hAnsi="Calibri" w:cs="Calibri"/>
                        <w:color w:val="2B2F74"/>
                        <w:sz w:val="20"/>
                      </w:rPr>
                      <w:t xml:space="preserve">PERSONAL INFORMATION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31D0" w14:textId="77777777" w:rsidR="008B1001" w:rsidRDefault="008B1001" w:rsidP="007412C2">
      <w:pPr>
        <w:spacing w:after="0" w:line="240" w:lineRule="auto"/>
      </w:pPr>
      <w:r>
        <w:separator/>
      </w:r>
    </w:p>
  </w:footnote>
  <w:footnote w:type="continuationSeparator" w:id="0">
    <w:p w14:paraId="1BA82AA6" w14:textId="77777777" w:rsidR="008B1001" w:rsidRDefault="008B1001" w:rsidP="00741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0F5D"/>
    <w:multiLevelType w:val="multilevel"/>
    <w:tmpl w:val="3C340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067A4B"/>
    <w:multiLevelType w:val="hybridMultilevel"/>
    <w:tmpl w:val="BB7C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153744">
    <w:abstractNumId w:val="0"/>
  </w:num>
  <w:num w:numId="2" w16cid:durableId="104733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61"/>
    <w:rsid w:val="00063579"/>
    <w:rsid w:val="000B304E"/>
    <w:rsid w:val="00101F59"/>
    <w:rsid w:val="00126A8E"/>
    <w:rsid w:val="0013761A"/>
    <w:rsid w:val="001B19AC"/>
    <w:rsid w:val="00211A19"/>
    <w:rsid w:val="002376BD"/>
    <w:rsid w:val="00280C76"/>
    <w:rsid w:val="002A4FD4"/>
    <w:rsid w:val="0034100B"/>
    <w:rsid w:val="00376622"/>
    <w:rsid w:val="003A09D8"/>
    <w:rsid w:val="003B4D7A"/>
    <w:rsid w:val="003D2D6F"/>
    <w:rsid w:val="003D4A24"/>
    <w:rsid w:val="0040261B"/>
    <w:rsid w:val="004115D9"/>
    <w:rsid w:val="004613A2"/>
    <w:rsid w:val="004811C5"/>
    <w:rsid w:val="00492FD7"/>
    <w:rsid w:val="00577F12"/>
    <w:rsid w:val="005C3FCB"/>
    <w:rsid w:val="0068231B"/>
    <w:rsid w:val="0072591A"/>
    <w:rsid w:val="007412C2"/>
    <w:rsid w:val="0078244B"/>
    <w:rsid w:val="00790895"/>
    <w:rsid w:val="007A4AC2"/>
    <w:rsid w:val="007E2106"/>
    <w:rsid w:val="007F25B5"/>
    <w:rsid w:val="008912A5"/>
    <w:rsid w:val="008B1001"/>
    <w:rsid w:val="008F1901"/>
    <w:rsid w:val="009163EC"/>
    <w:rsid w:val="00927E68"/>
    <w:rsid w:val="0093062D"/>
    <w:rsid w:val="0095129D"/>
    <w:rsid w:val="009518FE"/>
    <w:rsid w:val="009912DA"/>
    <w:rsid w:val="009C4DBD"/>
    <w:rsid w:val="00A00BB0"/>
    <w:rsid w:val="00A27788"/>
    <w:rsid w:val="00B03C3C"/>
    <w:rsid w:val="00B70051"/>
    <w:rsid w:val="00B876D5"/>
    <w:rsid w:val="00BA2A84"/>
    <w:rsid w:val="00BD4FCB"/>
    <w:rsid w:val="00C60DDB"/>
    <w:rsid w:val="00C80861"/>
    <w:rsid w:val="00CA323F"/>
    <w:rsid w:val="00CD7FB8"/>
    <w:rsid w:val="00D1233A"/>
    <w:rsid w:val="00D85060"/>
    <w:rsid w:val="00DE631A"/>
    <w:rsid w:val="00E776D3"/>
    <w:rsid w:val="00E851B6"/>
    <w:rsid w:val="00ED7974"/>
    <w:rsid w:val="00EE7BF9"/>
    <w:rsid w:val="00F13EDA"/>
    <w:rsid w:val="00F32EB2"/>
    <w:rsid w:val="00F63398"/>
    <w:rsid w:val="00F75C7D"/>
    <w:rsid w:val="00FC5E1F"/>
    <w:rsid w:val="00FC6059"/>
    <w:rsid w:val="00FD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73A70"/>
  <w15:chartTrackingRefBased/>
  <w15:docId w15:val="{E69F4B15-3658-4D8D-BA60-E613AD00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7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2C2"/>
  </w:style>
  <w:style w:type="paragraph" w:styleId="Footer">
    <w:name w:val="footer"/>
    <w:basedOn w:val="Normal"/>
    <w:link w:val="FooterChar"/>
    <w:uiPriority w:val="99"/>
    <w:unhideWhenUsed/>
    <w:rsid w:val="00741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2C2"/>
  </w:style>
  <w:style w:type="character" w:styleId="Hyperlink">
    <w:name w:val="Hyperlink"/>
    <w:basedOn w:val="DefaultParagraphFont"/>
    <w:uiPriority w:val="99"/>
    <w:unhideWhenUsed/>
    <w:rsid w:val="009512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emocracynow.org/2024/5/21/ilan_pappe_airport_deten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Thales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MAHJOUB Husam</dc:creator>
  <cp:keywords/>
  <dc:description/>
  <cp:lastModifiedBy>Husam MAHJOUB</cp:lastModifiedBy>
  <cp:revision>11</cp:revision>
  <dcterms:created xsi:type="dcterms:W3CDTF">2024-05-20T18:33:00Z</dcterms:created>
  <dcterms:modified xsi:type="dcterms:W3CDTF">2024-05-22T01:00:00Z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29931b-408c-4697-8663-0131f42dbfef_Enabled">
    <vt:lpwstr>true</vt:lpwstr>
  </property>
  <property fmtid="{D5CDD505-2E9C-101B-9397-08002B2CF9AE}" pid="3" name="MSIP_Label_e929931b-408c-4697-8663-0131f42dbfef_SetDate">
    <vt:lpwstr>2024-05-22T01:00:33Z</vt:lpwstr>
  </property>
  <property fmtid="{D5CDD505-2E9C-101B-9397-08002B2CF9AE}" pid="4" name="MSIP_Label_e929931b-408c-4697-8663-0131f42dbfef_Method">
    <vt:lpwstr>Privileged</vt:lpwstr>
  </property>
  <property fmtid="{D5CDD505-2E9C-101B-9397-08002B2CF9AE}" pid="5" name="MSIP_Label_e929931b-408c-4697-8663-0131f42dbfef_Name">
    <vt:lpwstr>DIS Thales Personal</vt:lpwstr>
  </property>
  <property fmtid="{D5CDD505-2E9C-101B-9397-08002B2CF9AE}" pid="6" name="MSIP_Label_e929931b-408c-4697-8663-0131f42dbfef_SiteId">
    <vt:lpwstr>6e603289-5e46-4e26-ac7c-03a85420a9a5</vt:lpwstr>
  </property>
  <property fmtid="{D5CDD505-2E9C-101B-9397-08002B2CF9AE}" pid="7" name="MSIP_Label_e929931b-408c-4697-8663-0131f42dbfef_ActionId">
    <vt:lpwstr>597aa81a-c95e-4c22-a916-56763bdfc66f</vt:lpwstr>
  </property>
  <property fmtid="{D5CDD505-2E9C-101B-9397-08002B2CF9AE}" pid="8" name="MSIP_Label_e929931b-408c-4697-8663-0131f42dbfef_ContentBits">
    <vt:lpwstr>3</vt:lpwstr>
  </property>
</Properties>
</file>